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3"/>
        <w:gridCol w:w="2558"/>
        <w:gridCol w:w="2299"/>
        <w:gridCol w:w="1878"/>
        <w:gridCol w:w="1980"/>
        <w:gridCol w:w="1317"/>
        <w:gridCol w:w="1578"/>
        <w:gridCol w:w="2427"/>
      </w:tblGrid>
      <w:tr w:rsidR="00E24D34" w:rsidRPr="00721D5F" w:rsidTr="00721D5F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pPr>
              <w:rPr>
                <w:b/>
              </w:rPr>
            </w:pPr>
            <w:r w:rsidRPr="00721D5F">
              <w:rPr>
                <w:b/>
              </w:rPr>
              <w:t>l. Nr.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pPr>
              <w:rPr>
                <w:b/>
              </w:rPr>
            </w:pPr>
            <w:r w:rsidRPr="00721D5F">
              <w:rPr>
                <w:b/>
              </w:rPr>
              <w:t>Priemonės</w:t>
            </w:r>
          </w:p>
          <w:p w:rsidR="00721D5F" w:rsidRPr="00721D5F" w:rsidRDefault="00721D5F" w:rsidP="00721D5F">
            <w:pPr>
              <w:rPr>
                <w:b/>
              </w:rPr>
            </w:pPr>
            <w:r w:rsidRPr="00721D5F">
              <w:rPr>
                <w:b/>
              </w:rPr>
              <w:t>pavadinimas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pPr>
              <w:rPr>
                <w:b/>
              </w:rPr>
            </w:pPr>
            <w:r w:rsidRPr="00721D5F">
              <w:rPr>
                <w:b/>
              </w:rPr>
              <w:t>Tikslas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pPr>
              <w:rPr>
                <w:b/>
              </w:rPr>
            </w:pPr>
            <w:r w:rsidRPr="00721D5F">
              <w:rPr>
                <w:b/>
              </w:rPr>
              <w:t>Įgyvendinimo vertinimo kriterijai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pPr>
              <w:rPr>
                <w:b/>
              </w:rPr>
            </w:pPr>
            <w:r w:rsidRPr="00721D5F">
              <w:rPr>
                <w:b/>
              </w:rPr>
              <w:t>Laukiami rezultatai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pPr>
              <w:rPr>
                <w:b/>
              </w:rPr>
            </w:pPr>
            <w:r w:rsidRPr="00721D5F">
              <w:rPr>
                <w:b/>
              </w:rPr>
              <w:t>Vykdymo laikas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pPr>
              <w:rPr>
                <w:b/>
              </w:rPr>
            </w:pPr>
            <w:r w:rsidRPr="00721D5F">
              <w:rPr>
                <w:b/>
              </w:rPr>
              <w:t>Vykdytojas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pPr>
              <w:rPr>
                <w:b/>
              </w:rPr>
            </w:pPr>
            <w:r w:rsidRPr="00721D5F">
              <w:rPr>
                <w:b/>
              </w:rPr>
              <w:t>ĮVYKDYMAS</w:t>
            </w:r>
          </w:p>
          <w:p w:rsidR="00721D5F" w:rsidRPr="00721D5F" w:rsidRDefault="00721D5F" w:rsidP="00721D5F">
            <w:pPr>
              <w:rPr>
                <w:b/>
              </w:rPr>
            </w:pPr>
            <w:r w:rsidRPr="00721D5F">
              <w:rPr>
                <w:b/>
              </w:rPr>
              <w:t>(įvykdyta/neįvykdyta)</w:t>
            </w:r>
          </w:p>
        </w:tc>
      </w:tr>
      <w:tr w:rsidR="00E24D34" w:rsidRPr="00721D5F" w:rsidTr="00721D5F">
        <w:trPr>
          <w:trHeight w:val="27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8</w:t>
            </w:r>
          </w:p>
        </w:tc>
      </w:tr>
      <w:tr w:rsidR="00E24D34" w:rsidRPr="00721D5F" w:rsidTr="00721D5F">
        <w:trPr>
          <w:trHeight w:val="27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Korupcijos prevencijos programa skelbiama mokyklos tinklalapyje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Informuoti mokyklos bendruomenę apie mokykloje vykdomą antikorupcijos programą.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 xml:space="preserve">Mokyklos tarybos ir tėvų susirinkimų metu aptartos prevencinės priemonės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Veiklos sričių, kuriose egzistuoja didelė korupcijos pasireiškimo tikimybė, mokykloje nenustatyta.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Kas pusmetį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Klasių mokytojos, direktorė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Įvykdyta</w:t>
            </w:r>
          </w:p>
        </w:tc>
      </w:tr>
      <w:tr w:rsidR="00E24D34" w:rsidRPr="00721D5F" w:rsidTr="00721D5F">
        <w:trPr>
          <w:trHeight w:val="27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Organizuoti seminarus mokyklos darbuotojams antikorupcijos prevencijos tematika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Stiprinti darbuotojų viešųjų ir privačių interesų derinimą.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Mokytojos kėlė klasifikaciją prevencinėje programoje „Antras žingsnis“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Mokyklos darbuotojai geriau informuoti apie konkrečias prevencines priemones.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 xml:space="preserve">gegužės </w:t>
            </w:r>
            <w:proofErr w:type="spellStart"/>
            <w:r w:rsidRPr="00721D5F">
              <w:t>mėn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Klasių mokytojos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Įvykdyta</w:t>
            </w:r>
          </w:p>
        </w:tc>
      </w:tr>
      <w:tr w:rsidR="00E24D34" w:rsidRPr="00721D5F" w:rsidTr="00721D5F">
        <w:trPr>
          <w:trHeight w:val="27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 xml:space="preserve">3.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Sudaryti galimybę interesantams išreik</w:t>
            </w:r>
            <w:r>
              <w:t>š</w:t>
            </w:r>
            <w:r w:rsidRPr="00721D5F">
              <w:t xml:space="preserve">ti savo nuomonę apie aptarnaujančių mokyklos darbuotojų pagirtiną ar neteisingą elgesį. Sudaryti galimybę interesantams bei kitiems asmenims palikti anoniminius įrašus skundų ir pageidavimų žurnale.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Išaiškinti priežastis ir trūkumus bei skatinti ieškoti būdų, kaip pagerinti paslaugų teikimą.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D36BC9" w:rsidP="00721D5F">
            <w:r>
              <w:t>Įstaigoje 2015</w:t>
            </w:r>
            <w:r w:rsidR="00721D5F" w:rsidRPr="00721D5F">
              <w:t xml:space="preserve"> metais nebuvo gauta pranešimų apie galimai korupcinio pobūdžio nusikalstamas veikas.</w:t>
            </w:r>
          </w:p>
          <w:p w:rsidR="00721D5F" w:rsidRPr="00721D5F" w:rsidRDefault="00721D5F" w:rsidP="00721D5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Suteikta galimybė interesantams anonimiškai informuoti mokyklos bendruomenę. Mokyklos fojė įrengta anoniminė informacijos dėžutė.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 xml:space="preserve">Per metus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 xml:space="preserve">Direktorė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Įvykdyta</w:t>
            </w:r>
          </w:p>
        </w:tc>
      </w:tr>
      <w:tr w:rsidR="00E24D34" w:rsidRPr="00721D5F" w:rsidTr="00721D5F">
        <w:trPr>
          <w:trHeight w:val="27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lastRenderedPageBreak/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r w:rsidRPr="00721D5F">
              <w:t xml:space="preserve">Organizuoti mokinių priėmimą pagal pradinio ugdymo programą vadovaujantis Jonavos rajono savivaldybės tarybos sprendimu </w:t>
            </w:r>
            <w:smartTag w:uri="urn:schemas-microsoft-com:office:smarttags" w:element="metricconverter">
              <w:smartTagPr>
                <w:attr w:name="ProductID" w:val="2012 m"/>
              </w:smartTagPr>
              <w:r w:rsidRPr="00721D5F">
                <w:t>2012 m</w:t>
              </w:r>
            </w:smartTag>
            <w:r w:rsidRPr="00721D5F">
              <w:t xml:space="preserve">. kovo 1 d. Nr. 1 TS- 57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r w:rsidRPr="00721D5F">
              <w:t>Priimti į mokyklą mokinius vadovaujantis „Priėmimo į Jonavos rajono savivaldybės bendrojo ugdymo mokyklas  tvarkos aprašu“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 xml:space="preserve">Priimant mokinius į mokyklą pažeidimų nebuvo.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Visi mokiniai priimti vadovaujantis „Priėmimo į Jonavos rajono savivaldybės bendrojo ugdymo mokyklas tvarkos aprašu“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Nuolat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 xml:space="preserve">Direktorė , mokinių priėmimo </w:t>
            </w:r>
            <w:r w:rsidR="00D36BC9">
              <w:t xml:space="preserve">į mokyklą </w:t>
            </w:r>
            <w:r w:rsidRPr="00721D5F">
              <w:t>komisija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Įvykdyta</w:t>
            </w:r>
          </w:p>
        </w:tc>
      </w:tr>
      <w:tr w:rsidR="00E24D34" w:rsidRPr="00721D5F" w:rsidTr="00721D5F">
        <w:trPr>
          <w:trHeight w:val="27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r w:rsidRPr="00721D5F">
              <w:t xml:space="preserve">Priimant į darbą  vadovautis teisės aktais ir atsižvelgti į pateiktas rekomendacijas, kandidatų nepriekaištingą reputaciją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r w:rsidRPr="00721D5F">
              <w:t>Užtikrinti skaidrų darbuotojų priėmimą į ugdymo įstaigą.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r w:rsidRPr="00721D5F">
              <w:t>Priimant į darbą pažeidimų nebuvo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Mokykloje dirba asmenys, kurie turi nepriekaištingą reputaciją ir atitinkantį išsilavinimą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Nuolat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 xml:space="preserve">Direktorė </w:t>
            </w:r>
            <w:r>
              <w:t xml:space="preserve"> ir </w:t>
            </w:r>
            <w:r w:rsidR="00D36BC9">
              <w:t>darbuotojų bei pedagogų priėmimo į mokyklą komisija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Įvykdyta</w:t>
            </w:r>
          </w:p>
        </w:tc>
      </w:tr>
      <w:tr w:rsidR="00E24D34" w:rsidRPr="00721D5F" w:rsidTr="00721D5F">
        <w:trPr>
          <w:trHeight w:val="27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r w:rsidRPr="00721D5F">
              <w:t>Internete skelbti informaciją  apie planuojamus viešuosius pirkimus, vykdomus atviro ir supaprastinto  atviro konkurso būdu.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r w:rsidRPr="00721D5F">
              <w:t>Įvardyti, kokia informacija turi būti paskelbta viešai, nustatyti atsakomybę už šios tvarkos procedūrų nesilaikymą ir kt.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r w:rsidRPr="00721D5F">
              <w:t xml:space="preserve">Viešųjų pirkimų procedūros vykdomos vadovaujantis mokyklos Supaprastintų viešųjų pirkimų taisyklėmis, kurios įregistruotos CVP IS. Mokyklos viešųjų pirkimų planas skelbiamas svetainėje.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Užtikrinamas viešumas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Pagal reikalą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Viešųjų pirkimų komisija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t>Įvykdyta</w:t>
            </w:r>
          </w:p>
        </w:tc>
      </w:tr>
      <w:tr w:rsidR="00E24D34" w:rsidRPr="00721D5F" w:rsidTr="00721D5F">
        <w:trPr>
          <w:trHeight w:val="27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 w:rsidRPr="00721D5F">
              <w:lastRenderedPageBreak/>
              <w:t>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r w:rsidRPr="00721D5F">
              <w:t>Renginiai antikorupcine tematika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Pr="00721D5F" w:rsidRDefault="00721D5F" w:rsidP="00721D5F">
            <w:r w:rsidRPr="00721D5F">
              <w:t>Ugdomos antikorupcinės nuostatos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F" w:rsidRDefault="00721D5F" w:rsidP="00721D5F">
            <w:r>
              <w:t>. Antikorupcinis švietimas yra integruotas į dorinio ugdymo (etikos ir tikybos) bei „Antro žingsnio“ programas. Mokiniams aiškinama, kas yra sąžinė, aptariami sąžiningo ir nesąžiningo elgesio pavyzdžiai. . Vyko antikorupcinio plakato konkursai. Geriausi plakatai buvo eksponuoti mokyklos vestibiulyje.</w:t>
            </w:r>
          </w:p>
          <w:p w:rsidR="00721D5F" w:rsidRPr="00721D5F" w:rsidRDefault="00721D5F" w:rsidP="00721D5F">
            <w:r>
              <w:t>Surengti pokalbiai : pradinėse klasėse ,,Korupcija–kas tai?‘‘,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E24D34" w:rsidP="00E24D34">
            <w:r>
              <w:t xml:space="preserve">Šiais mokslo metais buvo minimos šios pilietinės akcijos, kurios ne tik ugdo moksleivių pilietiškumą, bet ir formuoja pilietinį antikorupcinį požiūrį. Sausio 13-ai paminėti buvo organizuojama pilietinė akcija „Atmintis gyva, nes liudija“, Vasario 16-os minėjimas, Kovo11- </w:t>
            </w:r>
            <w:proofErr w:type="spellStart"/>
            <w:r>
              <w:t>osios</w:t>
            </w:r>
            <w:proofErr w:type="spellEnd"/>
            <w:r>
              <w:t xml:space="preserve"> minėjimas skirtas Lietuvos Nepriklausomybės atkūrimo dienai.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E24D34" w:rsidP="00721D5F">
            <w:r>
              <w:t>Atsakingi asmenys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5F" w:rsidRPr="00721D5F" w:rsidRDefault="00721D5F" w:rsidP="00721D5F">
            <w:r>
              <w:t>Įvykdyta</w:t>
            </w:r>
          </w:p>
        </w:tc>
      </w:tr>
    </w:tbl>
    <w:p w:rsidR="00721D5F" w:rsidRPr="00721D5F" w:rsidRDefault="00721D5F" w:rsidP="00721D5F"/>
    <w:p w:rsidR="00721D5F" w:rsidRPr="00721D5F" w:rsidRDefault="00721D5F" w:rsidP="00721D5F"/>
    <w:p w:rsidR="00721D5F" w:rsidRPr="00721D5F" w:rsidRDefault="00721D5F" w:rsidP="00721D5F">
      <w:r w:rsidRPr="00721D5F">
        <w:t xml:space="preserve">Direktorė                                                                      Birutė </w:t>
      </w:r>
      <w:proofErr w:type="spellStart"/>
      <w:r w:rsidRPr="00721D5F">
        <w:t>Prasauskienė</w:t>
      </w:r>
      <w:proofErr w:type="spellEnd"/>
      <w:r w:rsidRPr="00721D5F">
        <w:t xml:space="preserve"> </w:t>
      </w:r>
    </w:p>
    <w:p w:rsidR="00FD4D68" w:rsidRDefault="00FD4D68"/>
    <w:sectPr w:rsidR="00FD4D68" w:rsidSect="00B95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61" w:rsidRDefault="00B95561" w:rsidP="00B95561">
      <w:pPr>
        <w:spacing w:after="0" w:line="240" w:lineRule="auto"/>
      </w:pPr>
      <w:r>
        <w:separator/>
      </w:r>
    </w:p>
  </w:endnote>
  <w:endnote w:type="continuationSeparator" w:id="0">
    <w:p w:rsidR="00B95561" w:rsidRDefault="00B95561" w:rsidP="00B9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60" w:rsidRDefault="00D7786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60" w:rsidRDefault="00D7786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60" w:rsidRDefault="00D778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61" w:rsidRDefault="00B95561" w:rsidP="00B95561">
      <w:pPr>
        <w:spacing w:after="0" w:line="240" w:lineRule="auto"/>
      </w:pPr>
      <w:r>
        <w:separator/>
      </w:r>
    </w:p>
  </w:footnote>
  <w:footnote w:type="continuationSeparator" w:id="0">
    <w:p w:rsidR="00B95561" w:rsidRDefault="00B95561" w:rsidP="00B9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60" w:rsidRDefault="00D7786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61" w:rsidRPr="001D09B7" w:rsidRDefault="00B95561" w:rsidP="001D09B7">
    <w:pPr>
      <w:pStyle w:val="Antrats"/>
      <w:jc w:val="center"/>
      <w:rPr>
        <w:sz w:val="24"/>
        <w:szCs w:val="24"/>
      </w:rPr>
    </w:pPr>
    <w:r w:rsidRPr="001D09B7">
      <w:rPr>
        <w:sz w:val="24"/>
        <w:szCs w:val="24"/>
      </w:rPr>
      <w:t xml:space="preserve">JONAVOS PRADINĖS MOKYKLOS 2015 METŲ KOVOS SU KORUPCIJA PROGRAMOS </w:t>
    </w:r>
    <w:r w:rsidR="001D09B7" w:rsidRPr="001D09B7">
      <w:rPr>
        <w:sz w:val="24"/>
        <w:szCs w:val="24"/>
      </w:rPr>
      <w:t xml:space="preserve">ĮGYVENDINIMO </w:t>
    </w:r>
    <w:r w:rsidR="001D09B7" w:rsidRPr="001D09B7">
      <w:rPr>
        <w:sz w:val="24"/>
        <w:szCs w:val="24"/>
      </w:rPr>
      <w:t>PR</w:t>
    </w:r>
    <w:r w:rsidR="00D77860">
      <w:rPr>
        <w:sz w:val="24"/>
        <w:szCs w:val="24"/>
      </w:rPr>
      <w:t>I</w:t>
    </w:r>
    <w:bookmarkStart w:id="0" w:name="_GoBack"/>
    <w:bookmarkEnd w:id="0"/>
    <w:r w:rsidR="001D09B7" w:rsidRPr="001D09B7">
      <w:rPr>
        <w:sz w:val="24"/>
        <w:szCs w:val="24"/>
      </w:rPr>
      <w:t>EMONIŲ PLANO VYKDYMO ATASKAITA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60" w:rsidRDefault="00D7786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F"/>
    <w:rsid w:val="001D09B7"/>
    <w:rsid w:val="00721D5F"/>
    <w:rsid w:val="00B95561"/>
    <w:rsid w:val="00D36BC9"/>
    <w:rsid w:val="00D77860"/>
    <w:rsid w:val="00E24D34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08F92A"/>
  <w15:chartTrackingRefBased/>
  <w15:docId w15:val="{44A7411C-1079-4A27-9698-38E734C8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5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5561"/>
  </w:style>
  <w:style w:type="paragraph" w:styleId="Porat">
    <w:name w:val="footer"/>
    <w:basedOn w:val="prastasis"/>
    <w:link w:val="PoratDiagrama"/>
    <w:uiPriority w:val="99"/>
    <w:unhideWhenUsed/>
    <w:rsid w:val="00B95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9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Montazine</cp:lastModifiedBy>
  <cp:revision>3</cp:revision>
  <dcterms:created xsi:type="dcterms:W3CDTF">2016-07-26T08:44:00Z</dcterms:created>
  <dcterms:modified xsi:type="dcterms:W3CDTF">2016-08-09T09:02:00Z</dcterms:modified>
</cp:coreProperties>
</file>