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DA" w:rsidRDefault="001F3ABC">
      <w:pPr>
        <w:pStyle w:val="Bodytext20"/>
        <w:shd w:val="clear" w:color="auto" w:fill="auto"/>
        <w:ind w:left="5300" w:firstLine="0"/>
      </w:pPr>
      <w:r>
        <w:t>Priedas Nr.</w:t>
      </w:r>
    </w:p>
    <w:p w:rsidR="00FA47DA" w:rsidRDefault="001F3ABC">
      <w:pPr>
        <w:pStyle w:val="Bodytext20"/>
        <w:shd w:val="clear" w:color="auto" w:fill="auto"/>
        <w:spacing w:after="343"/>
        <w:ind w:left="5300" w:right="1300" w:firstLine="0"/>
      </w:pPr>
      <w:r>
        <w:t>PATVIRTINTA Jonavos r. Savivaldybės Visuomenės sveikatos biuro direktoriaus 2014 m. sausio 24d. Įsakymas Nr. V-2014-04</w:t>
      </w:r>
    </w:p>
    <w:p w:rsidR="00FA47DA" w:rsidRDefault="001F3ABC">
      <w:pPr>
        <w:pStyle w:val="Bodytext20"/>
        <w:shd w:val="clear" w:color="auto" w:fill="auto"/>
        <w:spacing w:line="413" w:lineRule="exact"/>
        <w:ind w:right="160" w:firstLine="0"/>
        <w:jc w:val="center"/>
      </w:pPr>
      <w:r>
        <w:t>VISUOMENĖS SVEIKATOS PRIEŽIŪROS SPECIALISTĖS</w:t>
      </w:r>
      <w:r>
        <w:br/>
        <w:t>JULIJOS GIRŠIENĖS</w:t>
      </w:r>
    </w:p>
    <w:p w:rsidR="00FA47DA" w:rsidRDefault="001F3ABC">
      <w:pPr>
        <w:pStyle w:val="Bodytext20"/>
        <w:shd w:val="clear" w:color="auto" w:fill="auto"/>
        <w:spacing w:line="413" w:lineRule="exact"/>
        <w:ind w:right="160" w:firstLine="0"/>
        <w:jc w:val="center"/>
      </w:pPr>
      <w:r>
        <w:t>VYKDANČIOS MOKINIŲ SVEIKATOS PRIEŽIŪRĄ</w:t>
      </w:r>
      <w:r>
        <w:br/>
        <w:t>JONAVOS PRADINĖJE MOKYKLOJE</w:t>
      </w:r>
      <w:r>
        <w:br/>
        <w:t>2015</w:t>
      </w:r>
      <w:bookmarkStart w:id="0" w:name="_GoBack"/>
      <w:bookmarkEnd w:id="0"/>
      <w:r>
        <w:t xml:space="preserve"> M.</w:t>
      </w:r>
    </w:p>
    <w:p w:rsidR="00FA47DA" w:rsidRDefault="001F3ABC">
      <w:pPr>
        <w:pStyle w:val="Bodytext20"/>
        <w:shd w:val="clear" w:color="auto" w:fill="auto"/>
        <w:spacing w:after="476" w:line="413" w:lineRule="exact"/>
        <w:ind w:right="160" w:firstLine="0"/>
        <w:jc w:val="center"/>
      </w:pPr>
      <w:r>
        <w:t>VEIKLOS PLANAS</w:t>
      </w:r>
    </w:p>
    <w:p w:rsidR="00FA47DA" w:rsidRDefault="001F3ABC">
      <w:pPr>
        <w:pStyle w:val="Bodytext20"/>
        <w:shd w:val="clear" w:color="auto" w:fill="auto"/>
        <w:spacing w:after="638" w:line="418" w:lineRule="exact"/>
        <w:ind w:firstLine="0"/>
      </w:pPr>
      <w:r>
        <w:t>TIKSLAS - Vykdyti sveikatos priežiūrą mokyklose siekiant padėti išsaugoti ir stiprinti mokinių sveikatą, organizuojant ir įgyvendinant priemones, susijusias su ligų ir traumų profilaktika.</w:t>
      </w:r>
    </w:p>
    <w:p w:rsidR="00FA47DA" w:rsidRDefault="001F3ABC">
      <w:pPr>
        <w:pStyle w:val="Bodytext30"/>
        <w:shd w:val="clear" w:color="auto" w:fill="auto"/>
        <w:spacing w:before="0" w:after="176" w:line="220" w:lineRule="exact"/>
      </w:pPr>
      <w:r>
        <w:t>UŽDAVINIAI :</w:t>
      </w:r>
    </w:p>
    <w:p w:rsidR="00FA47DA" w:rsidRDefault="001F3ABC">
      <w:pPr>
        <w:pStyle w:val="Bodytext20"/>
        <w:numPr>
          <w:ilvl w:val="0"/>
          <w:numId w:val="1"/>
        </w:numPr>
        <w:shd w:val="clear" w:color="auto" w:fill="auto"/>
        <w:tabs>
          <w:tab w:val="left" w:pos="924"/>
        </w:tabs>
        <w:ind w:left="920"/>
      </w:pPr>
      <w:r>
        <w:t xml:space="preserve">Užtikrinti sveikatos </w:t>
      </w:r>
      <w:r>
        <w:t>priežiūros paslaugų kokybę, kuriant sveiką aplinką, stiprinant mokinių sveikatą, numatant ir šalinant rizikos veiksnius, galinčius sukelti ligas;</w:t>
      </w:r>
    </w:p>
    <w:p w:rsidR="00FA47DA" w:rsidRDefault="001F3ABC">
      <w:pPr>
        <w:pStyle w:val="Bodytext20"/>
        <w:numPr>
          <w:ilvl w:val="0"/>
          <w:numId w:val="1"/>
        </w:numPr>
        <w:shd w:val="clear" w:color="auto" w:fill="auto"/>
        <w:tabs>
          <w:tab w:val="left" w:pos="924"/>
        </w:tabs>
        <w:spacing w:after="13" w:line="220" w:lineRule="exact"/>
        <w:ind w:left="560" w:firstLine="0"/>
        <w:jc w:val="both"/>
      </w:pPr>
      <w:r>
        <w:t>Formuoti teisingą mokinių požiūrį į savo sveikatą ir ugdyti sveikos gyvensenos įgūdžius;</w:t>
      </w:r>
    </w:p>
    <w:p w:rsidR="00FA47DA" w:rsidRDefault="001F3ABC">
      <w:pPr>
        <w:pStyle w:val="Bodytext20"/>
        <w:numPr>
          <w:ilvl w:val="0"/>
          <w:numId w:val="1"/>
        </w:numPr>
        <w:shd w:val="clear" w:color="auto" w:fill="auto"/>
        <w:tabs>
          <w:tab w:val="left" w:pos="924"/>
        </w:tabs>
        <w:spacing w:line="220" w:lineRule="exact"/>
        <w:ind w:left="560" w:firstLine="0"/>
        <w:jc w:val="both"/>
      </w:pPr>
      <w:r>
        <w:t xml:space="preserve">Numatyti priemones </w:t>
      </w:r>
      <w:r>
        <w:t>ligoms ankstyvuoju laikotarpiu įtarti ir užkirsti joms kelią;</w:t>
      </w:r>
    </w:p>
    <w:p w:rsidR="00FA47DA" w:rsidRDefault="001F3ABC">
      <w:pPr>
        <w:pStyle w:val="Bodytext20"/>
        <w:numPr>
          <w:ilvl w:val="0"/>
          <w:numId w:val="1"/>
        </w:numPr>
        <w:shd w:val="clear" w:color="auto" w:fill="auto"/>
        <w:tabs>
          <w:tab w:val="left" w:pos="924"/>
        </w:tabs>
        <w:spacing w:line="322" w:lineRule="exact"/>
        <w:ind w:left="920"/>
      </w:pPr>
      <w:r>
        <w:t>Suteikti pirmąją pagalbą pavojingų būklių, traumų, nelaimingų atsitikimų ar apsinuodijimų atvejais.</w:t>
      </w:r>
    </w:p>
    <w:p w:rsidR="00FA47DA" w:rsidRDefault="001F3ABC">
      <w:pPr>
        <w:pStyle w:val="Bodytext20"/>
        <w:numPr>
          <w:ilvl w:val="0"/>
          <w:numId w:val="1"/>
        </w:numPr>
        <w:shd w:val="clear" w:color="auto" w:fill="auto"/>
        <w:tabs>
          <w:tab w:val="left" w:pos="924"/>
        </w:tabs>
        <w:spacing w:after="658" w:line="312" w:lineRule="exact"/>
        <w:ind w:left="920"/>
      </w:pPr>
      <w:r>
        <w:t>Teikti metodinę konsultacinę pagalbą mokytojams, mokiniams, jų tėvams (globėjams), mokinių sve</w:t>
      </w:r>
      <w:r>
        <w:t>ikatos išsaugojimo ir stiprinimo klausimais.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573"/>
        <w:gridCol w:w="1800"/>
        <w:gridCol w:w="1262"/>
        <w:gridCol w:w="1632"/>
      </w:tblGrid>
      <w:tr w:rsidR="00FA47DA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95pt"/>
                <w:b/>
                <w:bCs/>
              </w:rPr>
              <w:t>Visuomenės sveikatos priežiūros specialisto vykdančio sveikatos priežiūrą mokykloje vykdoma veikla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295pt"/>
                <w:b/>
                <w:bCs/>
              </w:rPr>
              <w:t>Priemonės pavadinimas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  <w:b/>
                <w:bCs/>
              </w:rPr>
              <w:t>Įvykdymo laikas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95pt"/>
                <w:b/>
                <w:bCs/>
              </w:rPr>
              <w:t>Vykdytojai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Priemonės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Bodytext295pt"/>
                <w:b/>
                <w:bCs/>
              </w:rPr>
              <w:t>įgyvendinimo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kriterijai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1. Sveikatinimo veiklos </w:t>
            </w:r>
            <w:r>
              <w:rPr>
                <w:rStyle w:val="Bodytext295ptNotBold"/>
              </w:rPr>
              <w:t>metodinių konsultacijų mokytojams, mokiniams, jų tėvams, ar globėjams teikimas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>Teikti individualias metodines konsultacijas besikreipiantiems pagalbos arba matant konkrečią problemą mokiniams, mokytojams, tėvams (globėjams).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Dalyvauti mokyklos tarybos, </w:t>
            </w:r>
            <w:r>
              <w:rPr>
                <w:rStyle w:val="Bodytext295ptNotBold"/>
              </w:rPr>
              <w:t>vaiko gerovės komisijos, administracijos, tėvų, mokinių susirinkimuose teikiant informaciją apie problemas, susijusias su mokinių sveikatos išsaugojimu ir stiprinimu;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Per mokslo metus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95ptNotBold"/>
              </w:rPr>
              <w:t>Konsultacijų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60" w:after="720" w:line="19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720" w:line="230" w:lineRule="exact"/>
              <w:ind w:firstLine="0"/>
              <w:jc w:val="center"/>
            </w:pPr>
            <w:r>
              <w:rPr>
                <w:rStyle w:val="Bodytext295ptNotBold"/>
              </w:rPr>
              <w:t>Pateiktos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informacijos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</w:tc>
      </w:tr>
    </w:tbl>
    <w:p w:rsidR="00FA47DA" w:rsidRDefault="00FA47DA">
      <w:pPr>
        <w:framePr w:w="9490" w:wrap="notBeside" w:vAnchor="text" w:hAnchor="text" w:xAlign="center" w:y="1"/>
        <w:rPr>
          <w:sz w:val="2"/>
          <w:szCs w:val="2"/>
        </w:rPr>
      </w:pPr>
    </w:p>
    <w:p w:rsidR="00FA47DA" w:rsidRDefault="00FA47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573"/>
        <w:gridCol w:w="1800"/>
        <w:gridCol w:w="1262"/>
        <w:gridCol w:w="1632"/>
      </w:tblGrid>
      <w:tr w:rsidR="00FA47D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lastRenderedPageBreak/>
              <w:t>2.Pagalba mokiniams ugdant sveikos gyvensenos įgūdžius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2.1 Individualių konsultacijų dėl sveikos gyvensenos ir asmens higienos įgūdžių formavimo teikimas mokiniams, tėvams (globėjams), mokytojams;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NotBold"/>
              </w:rPr>
              <w:t>Esant reikalui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95ptNotBold"/>
              </w:rPr>
              <w:t>Konsultacijų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3. Mokinių</w:t>
            </w:r>
            <w:r>
              <w:rPr>
                <w:rStyle w:val="Bodytext295ptNotBold"/>
              </w:rPr>
              <w:t xml:space="preserve"> maitinimo organizavimo priežiūra, skatinant sveiką mitybą, sveikos mitybos įgūdžių formavimas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3.1 Maisto gaminimo vietos, gamybos proceso atitikties visuomenės sveikatos priežiūros teisės aktams, vertinimas. Mokyklos administracijos apie nustatytas neatit</w:t>
            </w:r>
            <w:r>
              <w:rPr>
                <w:rStyle w:val="Bodytext295ptNotBold"/>
              </w:rPr>
              <w:t>iktis informavimas, priemonių siūlymas joms pašalinti;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95ptNotBold"/>
              </w:rPr>
              <w:t>Per mokslo metus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95ptNotBold"/>
              </w:rPr>
              <w:t>Patikrinimų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4. Pagalba kūno kultūros mokytojams komplektuojant fizinio ugdymo grupes, informacijos dėl mokinių galimybės dalyvauti kūno kultūros pamokose ir sporto</w:t>
            </w:r>
            <w:r>
              <w:rPr>
                <w:rStyle w:val="Bodytext295ptNotBold"/>
              </w:rPr>
              <w:t xml:space="preserve"> varžybose teikimas kūno kultūros mokytojams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4.1 Kūno kultūros mokytojų informavimas apie mokinių galimybę dalyvauti kūno kultūros pamokose ir sporto varžybose, remiantis pateiktomis sveikatos pažymomis;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95ptNotBold"/>
              </w:rPr>
              <w:t>Per mokslo metus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5. Informacijos apie </w:t>
            </w:r>
            <w:r>
              <w:rPr>
                <w:rStyle w:val="Bodytext295ptNotBold"/>
              </w:rPr>
              <w:t>kasmetinius mokinių sveikatos profilaktinius patikrinimus kaupimas, informacijos apibendrinimas ir pateikimas mokyklos bendruomenei bei kitoms institucijoms teisės aktų tvarka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after="180" w:line="230" w:lineRule="exact"/>
              <w:ind w:firstLine="0"/>
            </w:pPr>
            <w:r>
              <w:rPr>
                <w:rStyle w:val="Bodytext295ptNotBold"/>
              </w:rPr>
              <w:t>Informacijos apie mokinių sveikatą rinkimas, kaupimas, analizė;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180" w:line="230" w:lineRule="exact"/>
              <w:ind w:firstLine="0"/>
            </w:pPr>
            <w:r>
              <w:rPr>
                <w:rStyle w:val="Bodytext295ptNotBold"/>
              </w:rPr>
              <w:t xml:space="preserve">Duomenų </w:t>
            </w:r>
            <w:r>
              <w:rPr>
                <w:rStyle w:val="Bodytext295ptNotBold"/>
              </w:rPr>
              <w:t>pateikimas visuomenės sveikatos centrams;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480" w:line="190" w:lineRule="exact"/>
              <w:ind w:firstLine="0"/>
              <w:jc w:val="both"/>
            </w:pPr>
            <w:r>
              <w:rPr>
                <w:rStyle w:val="Bodytext295ptNotBold"/>
              </w:rPr>
              <w:t>Per mokslo metus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480" w:line="240" w:lineRule="exact"/>
              <w:ind w:firstLine="0"/>
              <w:jc w:val="center"/>
            </w:pPr>
            <w:r>
              <w:rPr>
                <w:rStyle w:val="Bodytext295ptNotBold"/>
              </w:rPr>
              <w:t>Kasmet iki numatytos datos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Registro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duomenys,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analitinė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ataskaita.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6. Asmens sveikatos priežiūros įstaigų specialistų rekomendacijų dėl mokinių sveikatos pateikimas klasių auklėtojams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>Klasės auklėtojų informavimas apie vaikų profilaktinių patikrinimų rezultatus;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>Rekomendacijų teikimas klasės auklėtojams dėl mokinių sveikatos;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420" w:line="230" w:lineRule="exact"/>
              <w:ind w:firstLine="0"/>
              <w:jc w:val="center"/>
            </w:pPr>
            <w:r>
              <w:rPr>
                <w:rStyle w:val="Bodytext295ptNotBold"/>
              </w:rPr>
              <w:t>2014 m. 11-12 mėn.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420" w:line="190" w:lineRule="exact"/>
              <w:ind w:left="200" w:firstLine="0"/>
            </w:pPr>
            <w:r>
              <w:rPr>
                <w:rStyle w:val="Bodytext295ptNotBold"/>
              </w:rPr>
              <w:t>Per mokslo metus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Bodytext295ptNotBold"/>
              </w:rPr>
              <w:t>Dokumentuotų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pasiūlymų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7. Dalyvavimas mokyklos </w:t>
            </w:r>
            <w:r>
              <w:rPr>
                <w:rStyle w:val="Bodytext295ptNotBold"/>
              </w:rPr>
              <w:t>prevencinio darbo grupėje, vaiko gerovės komisijoje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95ptNotBold"/>
              </w:rPr>
              <w:t>7.1 Dalyvavimas mokyklos prevencinio darbo grupėje, vaiko gerovės komisijoje;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Per mokslo metus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95ptNotBold"/>
              </w:rPr>
              <w:t>8. Pagalba organizuojant mokinių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95ptNotBold"/>
              </w:rPr>
              <w:t>imunoprofilaktiką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8.1 Informacijos skleidimas apie </w:t>
            </w:r>
            <w:r>
              <w:rPr>
                <w:rStyle w:val="Bodytext295ptNotBold"/>
              </w:rPr>
              <w:t>profilaktinius skiepijimus;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2014 m. 11-12 mėn.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Informacinių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pranešimų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skaičius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9. Informacijos teikimas visuomenės sveikatos biurui apie užkrečiamųjų ligų ir apsinuodijimų atvejus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Informacijos teikimas VSB įtarus apsinuodijimą ar užkrečiamąją </w:t>
            </w:r>
            <w:r>
              <w:rPr>
                <w:rStyle w:val="Bodytext295ptNotBold"/>
              </w:rPr>
              <w:t>ligą mokykloje;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>Mokyklos bendruomenės informavimas apie mokinių sergamumą užkrečiamosiomis ligomis;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30" w:lineRule="exact"/>
              <w:ind w:firstLine="0"/>
            </w:pPr>
            <w:r>
              <w:rPr>
                <w:rStyle w:val="Bodytext295ptNotBold"/>
              </w:rPr>
              <w:t>Užkrečiamosios ligos įtarimo ar apsinuodijimo atvejų registracija, informacijos kaupimas ir jos analizė;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078" w:lineRule="exact"/>
              <w:ind w:firstLine="0"/>
              <w:jc w:val="center"/>
            </w:pPr>
            <w:r>
              <w:rPr>
                <w:rStyle w:val="Bodytext295ptNotBold"/>
              </w:rPr>
              <w:t>Esant susirgimui Per mokslo metus.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Savalaikis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informacijos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1320" w:line="230" w:lineRule="exact"/>
              <w:ind w:firstLine="0"/>
              <w:jc w:val="center"/>
            </w:pPr>
            <w:r>
              <w:rPr>
                <w:rStyle w:val="Bodytext295ptNotBold"/>
              </w:rPr>
              <w:t>pateikimas.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1320" w:after="60" w:line="190" w:lineRule="exact"/>
              <w:ind w:firstLine="0"/>
              <w:jc w:val="center"/>
            </w:pPr>
            <w:r>
              <w:rPr>
                <w:rStyle w:val="Bodytext295ptNotBold"/>
              </w:rPr>
              <w:t>Pranešimų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95ptNotBold"/>
              </w:rPr>
              <w:t>skaičius.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NotBold"/>
              </w:rPr>
              <w:t>10. Pirmosios medicinos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NotBold"/>
              </w:rPr>
              <w:t>15.1 Pirmosios medicinos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NotBold"/>
              </w:rPr>
              <w:t>Esant reikalui.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Atvejų skaičius.</w:t>
            </w:r>
          </w:p>
        </w:tc>
      </w:tr>
    </w:tbl>
    <w:p w:rsidR="00FA47DA" w:rsidRDefault="00FA47DA">
      <w:pPr>
        <w:framePr w:w="9490" w:wrap="notBeside" w:vAnchor="text" w:hAnchor="text" w:xAlign="center" w:y="1"/>
        <w:rPr>
          <w:sz w:val="2"/>
          <w:szCs w:val="2"/>
        </w:rPr>
      </w:pPr>
    </w:p>
    <w:p w:rsidR="00FA47DA" w:rsidRDefault="00FA47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557"/>
        <w:gridCol w:w="2016"/>
        <w:gridCol w:w="1800"/>
        <w:gridCol w:w="1262"/>
        <w:gridCol w:w="1632"/>
      </w:tblGrid>
      <w:tr w:rsidR="00FA47D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lastRenderedPageBreak/>
              <w:t>pagalbos teikimas ir koordinavimas.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95ptNotBold"/>
              </w:rPr>
              <w:t>pagalbos teikimas įvykus nelaimingam atsitikimui.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11. </w:t>
            </w:r>
            <w:r>
              <w:rPr>
                <w:rStyle w:val="Bodytext295ptNotBold"/>
              </w:rPr>
              <w:t>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420" w:line="230" w:lineRule="exact"/>
              <w:ind w:firstLine="0"/>
            </w:pPr>
            <w:r>
              <w:rPr>
                <w:rStyle w:val="Bodytext295ptNotBold"/>
              </w:rPr>
              <w:t>16.1 Pamokų ir diskusijų organizavimas mokiniams įvairiomis sveikatos temomis: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420" w:line="230" w:lineRule="exact"/>
              <w:ind w:left="660" w:hanging="340"/>
            </w:pPr>
            <w:r>
              <w:rPr>
                <w:rStyle w:val="Bodytext295ptNotBold"/>
              </w:rPr>
              <w:t xml:space="preserve">1. Pusmečio </w:t>
            </w:r>
            <w:r>
              <w:rPr>
                <w:rStyle w:val="Bodytext295ptNotBold"/>
              </w:rPr>
              <w:t>mokinių sergamumo statistikos pristatymas.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after="420" w:line="230" w:lineRule="exact"/>
              <w:ind w:firstLine="0"/>
            </w:pPr>
            <w:r>
              <w:rPr>
                <w:rStyle w:val="Bodytext295ptNotBold"/>
              </w:rPr>
              <w:t>Mokytojai pasirenka kuriai klasei ir kokiu laiku.</w:t>
            </w:r>
          </w:p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before="420" w:line="190" w:lineRule="exact"/>
              <w:ind w:firstLine="0"/>
            </w:pPr>
            <w:r>
              <w:rPr>
                <w:rStyle w:val="Bodytext295pt"/>
                <w:b/>
                <w:bCs/>
              </w:rPr>
              <w:t>Sausio mėn.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NotBold"/>
              </w:rPr>
              <w:t>J.Giršienė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5ptNotBold"/>
              </w:rPr>
              <w:t>Diskusijų, temų, stendų ir dalyvių skaičius.</w:t>
            </w: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2.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left="280" w:hanging="280"/>
            </w:pPr>
            <w:r>
              <w:rPr>
                <w:rStyle w:val="Bodytext295ptNotBold"/>
              </w:rPr>
              <w:t>Pedikuliozės patikra.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Sausio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3.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Tarptautinė odontologų diena, Paskaita „Sveiki </w:t>
            </w:r>
            <w:r>
              <w:rPr>
                <w:rStyle w:val="Bodytext295ptNotBold"/>
              </w:rPr>
              <w:t>mūsų dantukai“.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Vasario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4.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95ptNotBold"/>
              </w:rPr>
              <w:t>Pasaulinė vandens diena kovo 22 d. Renginys.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Kovo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5.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95ptNotBold"/>
              </w:rPr>
              <w:t>Balandžio 26 d. Tarptautinė triukšmo tolerancijos diena.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Balandžio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6.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95ptNotBold"/>
              </w:rPr>
              <w:t>Pasaulinė rankų higienos diena.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Gegužės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7.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Pasaulinė sveikatos diena: </w:t>
            </w:r>
            <w:r>
              <w:rPr>
                <w:rStyle w:val="Bodytext295ptNotBold"/>
              </w:rPr>
              <w:t>Judėjimo sveikatos labui diena, „Evakuacijos, pirmosios pagalbos ir sporto renginys“.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Gegužės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8.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95ptNotBold"/>
              </w:rPr>
              <w:t>Mokyklos aplinkos vertinimas.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Rugsėjo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9.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95ptNotBold"/>
              </w:rPr>
              <w:t>Pedikuliozės patikrinimas. Asmens higiena.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Rugsėjo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10.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11.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 xml:space="preserve">Paskaita-diskusij a Pasaulinės </w:t>
            </w:r>
            <w:r>
              <w:rPr>
                <w:rStyle w:val="Bodytext295ptNotBold"/>
              </w:rPr>
              <w:t>širdies dienai paminėti „Sveika širdis-sveikas aš“.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Rugsėjo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12.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5ptNotBold"/>
              </w:rPr>
              <w:t>Pasaulinė sveikatos psichikos diena, spalio 10 d. paminėti.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Spalio mėn.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7D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95ptNotBold"/>
              </w:rPr>
              <w:t>11.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230" w:lineRule="exact"/>
              <w:ind w:left="280" w:hanging="280"/>
            </w:pPr>
            <w:r>
              <w:rPr>
                <w:rStyle w:val="Bodytext295ptNotBold"/>
              </w:rPr>
              <w:t>Pasaulinė sveikatos diena: Europos sveikos mitybos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1F3ABC">
            <w:pPr>
              <w:pStyle w:val="Bodytext20"/>
              <w:framePr w:w="9490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Lapkričio mėn.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DA" w:rsidRDefault="00FA47DA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7DA" w:rsidRDefault="00FA47DA">
      <w:pPr>
        <w:framePr w:w="9490" w:wrap="notBeside" w:vAnchor="text" w:hAnchor="text" w:xAlign="center" w:y="1"/>
        <w:rPr>
          <w:sz w:val="2"/>
          <w:szCs w:val="2"/>
        </w:rPr>
      </w:pPr>
    </w:p>
    <w:p w:rsidR="00FA47DA" w:rsidRDefault="00FA47DA">
      <w:pPr>
        <w:rPr>
          <w:sz w:val="2"/>
          <w:szCs w:val="2"/>
        </w:rPr>
      </w:pPr>
    </w:p>
    <w:p w:rsidR="00FA47DA" w:rsidRDefault="00FA47DA">
      <w:pPr>
        <w:rPr>
          <w:sz w:val="2"/>
          <w:szCs w:val="2"/>
        </w:rPr>
        <w:sectPr w:rsidR="00FA47DA">
          <w:footerReference w:type="default" r:id="rId7"/>
          <w:pgSz w:w="11900" w:h="16840"/>
          <w:pgMar w:top="634" w:right="674" w:bottom="1141" w:left="1501" w:header="0" w:footer="3" w:gutter="0"/>
          <w:cols w:space="720"/>
          <w:noEndnote/>
          <w:docGrid w:linePitch="360"/>
        </w:sectPr>
      </w:pPr>
    </w:p>
    <w:p w:rsidR="00FA47DA" w:rsidRDefault="001F3AB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26150" cy="3719195"/>
                <wp:effectExtent l="3810" t="381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2"/>
                              <w:gridCol w:w="2573"/>
                              <w:gridCol w:w="1800"/>
                              <w:gridCol w:w="1262"/>
                              <w:gridCol w:w="1632"/>
                            </w:tblGrid>
                            <w:tr w:rsidR="00FA47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left="840"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diena. „Sveika mityba“. (lapkričio 8 d.);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A47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22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12. Tarptautinė nerūkymo diena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"/>
                                      <w:b/>
                                      <w:bCs/>
                                    </w:rPr>
                                    <w:t>Lapkričio mėn.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A47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38"/>
                                <w:jc w:val="center"/>
                              </w:trPr>
                              <w:tc>
                                <w:tcPr>
                                  <w:tcW w:w="22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left="600" w:hanging="26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 xml:space="preserve">13. Ligų prevencija. „Aukime </w:t>
                                  </w:r>
                                  <w:r>
                                    <w:rPr>
                                      <w:rStyle w:val="Bodytext295ptNotBold"/>
                                    </w:rPr>
                                    <w:t>sveikesni“.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"/>
                                      <w:b/>
                                      <w:bCs/>
                                    </w:rPr>
                                    <w:t>Gruodžio mėn.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FA47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A47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28"/>
                                <w:jc w:val="center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12. Jonavos rajono savivaldybės visuomenės sveikatos specialiosios programos įgyvendinimas.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398"/>
                                    </w:tabs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Burnos higienos ir dantų ėduonies profilaktika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379"/>
                                    </w:tabs>
                                    <w:spacing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Lytiškumo ugdymas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403"/>
                                    </w:tabs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Utėlėtumo profilaktikos organizavimas vaikų ugdymo įstaigose.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413"/>
                                    </w:tabs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Alkoholio, rūkymo ir kitų psichotropinių medžiagų vartojimo prevencija.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Per einamuosius metus.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Jonavos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visuomenės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sveikatos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priežiūros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specialistai.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Paskaitos,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seminarai,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praktiniai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užsiėmimai,</w:t>
                                  </w:r>
                                </w:p>
                                <w:p w:rsidR="00FA47DA" w:rsidRDefault="001F3ABC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5ptNotBold"/>
                                    </w:rPr>
                                    <w:t>patikrinimai</w:t>
                                  </w:r>
                                </w:p>
                              </w:tc>
                            </w:tr>
                          </w:tbl>
                          <w:p w:rsidR="00FA47DA" w:rsidRDefault="00FA47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0;width:474.5pt;height:292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Im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2"/>
                        <w:gridCol w:w="2573"/>
                        <w:gridCol w:w="1800"/>
                        <w:gridCol w:w="1262"/>
                        <w:gridCol w:w="1632"/>
                      </w:tblGrid>
                      <w:tr w:rsidR="00FA47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left="840" w:firstLine="0"/>
                            </w:pPr>
                            <w:r>
                              <w:rPr>
                                <w:rStyle w:val="Bodytext295ptNotBold"/>
                              </w:rPr>
                              <w:t>diena. „Sveika mityba“. (lapkričio 8 d.);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A47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22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12. Tarptautinė nerūkymo diena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95pt"/>
                                <w:b/>
                                <w:bCs/>
                              </w:rPr>
                              <w:t>Lapkričio mėn.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A47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38"/>
                          <w:jc w:val="center"/>
                        </w:trPr>
                        <w:tc>
                          <w:tcPr>
                            <w:tcW w:w="22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left="600" w:hanging="260"/>
                            </w:pPr>
                            <w:r>
                              <w:rPr>
                                <w:rStyle w:val="Bodytext295ptNotBold"/>
                              </w:rPr>
                              <w:t xml:space="preserve">13. Ligų prevencija. „Aukime </w:t>
                            </w:r>
                            <w:r>
                              <w:rPr>
                                <w:rStyle w:val="Bodytext295ptNotBold"/>
                              </w:rPr>
                              <w:t>sveikesni“.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95pt"/>
                                <w:b/>
                                <w:bCs/>
                              </w:rPr>
                              <w:t>Gruodžio mėn.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FA47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A47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28"/>
                          <w:jc w:val="center"/>
                        </w:trPr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12. Jonavos rajono savivaldybės visuomenės sveikatos specialiosios programos įgyvendinimas.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Burnos higienos ir dantų ėduonies profilaktika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95ptNotBold"/>
                              </w:rPr>
                              <w:t>Lytiškumo ugdymas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Utėlėtumo profilaktikos organizavimas vaikų ugdymo įstaigose.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13"/>
                              </w:tabs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Alkoholio, rūkymo ir kitų psichotropinių medžiagų vartojimo prevencija.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Per einamuosius metus.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Jonavos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visuomenės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sveikatos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priežiūros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Bodytext295ptNotBold"/>
                              </w:rPr>
                              <w:t>specialistai.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Paskaitos,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seminarai,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praktiniai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užsiėmimai,</w:t>
                            </w:r>
                          </w:p>
                          <w:p w:rsidR="00FA47DA" w:rsidRDefault="001F3ABC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5ptNotBold"/>
                              </w:rPr>
                              <w:t>patikrinimai</w:t>
                            </w:r>
                          </w:p>
                        </w:tc>
                      </w:tr>
                    </w:tbl>
                    <w:p w:rsidR="00FA47DA" w:rsidRDefault="00FA47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4350385</wp:posOffset>
                </wp:positionV>
                <wp:extent cx="2706370" cy="139700"/>
                <wp:effectExtent l="635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A" w:rsidRDefault="001F3AB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0"/>
                            <w:r>
                              <w:t>Visuomenės sveikatos priežiūros specialistė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05pt;margin-top:342.55pt;width:213.1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dUsA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" filled="f" stroked="f">
                <v:textbox style="mso-fit-shape-to-text:t" inset="0,0,0,0">
                  <w:txbxContent>
                    <w:p w:rsidR="00FA47DA" w:rsidRDefault="001F3ABC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t>Visuomenės sveikatos priežiūros specialistė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4350385</wp:posOffset>
                </wp:positionV>
                <wp:extent cx="978535" cy="139700"/>
                <wp:effectExtent l="1270" t="127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A" w:rsidRDefault="001F3AB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r>
                              <w:t>Julija Giršienė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3.6pt;margin-top:342.55pt;width:77.0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qergIAAK8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" filled="f" stroked="f">
                <v:textbox style="mso-fit-shape-to-text:t" inset="0,0,0,0">
                  <w:txbxContent>
                    <w:p w:rsidR="00FA47DA" w:rsidRDefault="001F3ABC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r>
                        <w:t>Julija Giršienė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360" w:lineRule="exact"/>
      </w:pPr>
    </w:p>
    <w:p w:rsidR="00FA47DA" w:rsidRDefault="00FA47DA">
      <w:pPr>
        <w:spacing w:line="645" w:lineRule="exact"/>
      </w:pPr>
    </w:p>
    <w:p w:rsidR="00FA47DA" w:rsidRDefault="00FA47DA">
      <w:pPr>
        <w:rPr>
          <w:sz w:val="2"/>
          <w:szCs w:val="2"/>
        </w:rPr>
      </w:pPr>
    </w:p>
    <w:sectPr w:rsidR="00FA47DA">
      <w:pgSz w:w="11900" w:h="16840"/>
      <w:pgMar w:top="666" w:right="562" w:bottom="666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BC" w:rsidRDefault="001F3ABC">
      <w:r>
        <w:separator/>
      </w:r>
    </w:p>
  </w:endnote>
  <w:endnote w:type="continuationSeparator" w:id="0">
    <w:p w:rsidR="001F3ABC" w:rsidRDefault="001F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A" w:rsidRDefault="001F3A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7094855</wp:posOffset>
              </wp:positionH>
              <wp:positionV relativeFrom="page">
                <wp:posOffset>10252710</wp:posOffset>
              </wp:positionV>
              <wp:extent cx="67945" cy="16256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7DA" w:rsidRDefault="001F3AB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3ABC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8.65pt;margin-top:807.3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sC7LF98AAAAPAQAADwAAAAAA&#10;AAAAAAAAAAADBQAAZHJzL2Rvd25yZXYueG1sUEsFBgAAAAAEAAQA8wAAAA8GAAAAAA==&#10;" filled="f" stroked="f">
              <v:textbox style="mso-fit-shape-to-text:t" inset="0,0,0,0">
                <w:txbxContent>
                  <w:p w:rsidR="00FA47DA" w:rsidRDefault="001F3AB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3ABC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BC" w:rsidRDefault="001F3ABC"/>
  </w:footnote>
  <w:footnote w:type="continuationSeparator" w:id="0">
    <w:p w:rsidR="001F3ABC" w:rsidRDefault="001F3A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FAC"/>
    <w:multiLevelType w:val="multilevel"/>
    <w:tmpl w:val="98A0C7E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12760"/>
    <w:multiLevelType w:val="multilevel"/>
    <w:tmpl w:val="B4884F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C3625"/>
    <w:multiLevelType w:val="multilevel"/>
    <w:tmpl w:val="E5DE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3692A"/>
    <w:multiLevelType w:val="multilevel"/>
    <w:tmpl w:val="724E93D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B1E55"/>
    <w:multiLevelType w:val="multilevel"/>
    <w:tmpl w:val="B192CF92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37577"/>
    <w:multiLevelType w:val="multilevel"/>
    <w:tmpl w:val="5CE0761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A"/>
    <w:rsid w:val="001F3ABC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24A4D9-37FD-4382-9120-FD5C373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95ptNotBold">
    <w:name w:val="Body text (2) + 9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Heading1Exact">
    <w:name w:val="Heading #1 Exact"/>
    <w:basedOn w:val="Numatytasispastraiposriftas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">
    <w:name w:val="Heading #1"/>
    <w:basedOn w:val="prastasis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Vygandas</dc:creator>
  <cp:lastModifiedBy>Vygandas</cp:lastModifiedBy>
  <cp:revision>1</cp:revision>
  <dcterms:created xsi:type="dcterms:W3CDTF">2015-09-15T07:54:00Z</dcterms:created>
  <dcterms:modified xsi:type="dcterms:W3CDTF">2015-09-15T07:57:00Z</dcterms:modified>
</cp:coreProperties>
</file>