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8E" w:rsidRPr="00122A81" w:rsidRDefault="00D54A8E" w:rsidP="00392906">
      <w:pPr>
        <w:jc w:val="center"/>
        <w:rPr>
          <w:b/>
        </w:rPr>
      </w:pPr>
      <w:r w:rsidRPr="00122A81">
        <w:rPr>
          <w:b/>
        </w:rPr>
        <w:t xml:space="preserve">„SMURTO </w:t>
      </w:r>
      <w:r w:rsidR="00392906">
        <w:rPr>
          <w:b/>
        </w:rPr>
        <w:t>A</w:t>
      </w:r>
      <w:bookmarkStart w:id="0" w:name="_GoBack"/>
      <w:bookmarkEnd w:id="0"/>
      <w:r w:rsidR="00392906">
        <w:rPr>
          <w:b/>
        </w:rPr>
        <w:t>RTIMOJE APLINKOJE PREVENCIJA, INTERVENCIJA, POSTVENCIJA</w:t>
      </w:r>
      <w:r w:rsidRPr="00122A81">
        <w:rPr>
          <w:b/>
        </w:rPr>
        <w:t>“</w:t>
      </w:r>
    </w:p>
    <w:p w:rsidR="003A1587" w:rsidRPr="00781C8B" w:rsidRDefault="00D54A8E" w:rsidP="00DA46AC">
      <w:pPr>
        <w:ind w:firstLine="709"/>
        <w:jc w:val="both"/>
        <w:rPr>
          <w:color w:val="666666"/>
          <w:shd w:val="clear" w:color="auto" w:fill="FFFFFF"/>
        </w:rPr>
      </w:pPr>
      <w:r w:rsidRPr="00781C8B">
        <w:rPr>
          <w:bCs/>
          <w:shd w:val="clear" w:color="auto" w:fill="FFFFFF"/>
        </w:rPr>
        <w:t xml:space="preserve">Lietuvos Respublikos apsaugos nuo smurto artimoje aplinkoje įstatymas priimtas </w:t>
      </w:r>
      <w:r w:rsidRPr="00781C8B">
        <w:rPr>
          <w:shd w:val="clear" w:color="auto" w:fill="FFFFFF"/>
        </w:rPr>
        <w:t>2011 m. gegužės 26 d.</w:t>
      </w:r>
      <w:r w:rsidR="003A1587" w:rsidRPr="00781C8B">
        <w:rPr>
          <w:shd w:val="clear" w:color="auto" w:fill="FFFFFF"/>
        </w:rPr>
        <w:t xml:space="preserve">, </w:t>
      </w:r>
      <w:r w:rsidR="003A1587" w:rsidRPr="00781C8B">
        <w:rPr>
          <w:color w:val="000000"/>
          <w:shd w:val="clear" w:color="auto" w:fill="FFFFFF"/>
        </w:rPr>
        <w:t>15 straipsnis įsigalioja 2011 m. birželio 14 d.</w:t>
      </w:r>
      <w:r w:rsidR="00781C8B" w:rsidRPr="00781C8B">
        <w:rPr>
          <w:rFonts w:eastAsia="Times New Roman"/>
          <w:color w:val="000000"/>
          <w:lang w:eastAsia="lt-LT"/>
        </w:rPr>
        <w:t xml:space="preserve"> </w:t>
      </w:r>
      <w:r w:rsidR="00781C8B" w:rsidRPr="00D54A8E">
        <w:rPr>
          <w:rFonts w:eastAsia="Times New Roman"/>
          <w:color w:val="000000"/>
          <w:lang w:eastAsia="lt-LT"/>
        </w:rPr>
        <w:t>Šiuo įstatymu siekiama ginti asmenis</w:t>
      </w:r>
      <w:r w:rsidR="00781C8B" w:rsidRPr="00781C8B">
        <w:rPr>
          <w:rFonts w:eastAsia="Times New Roman"/>
          <w:color w:val="000000"/>
          <w:lang w:eastAsia="lt-LT"/>
        </w:rPr>
        <w:t xml:space="preserve"> nuo smurto artimoje aplinkoje.</w:t>
      </w:r>
    </w:p>
    <w:p w:rsidR="003A1587" w:rsidRDefault="00392906" w:rsidP="00DA46AC">
      <w:pPr>
        <w:ind w:firstLine="709"/>
        <w:jc w:val="both"/>
        <w:rPr>
          <w:b/>
          <w:shd w:val="clear" w:color="auto" w:fill="FFFFFF"/>
        </w:rPr>
      </w:pPr>
      <w:r w:rsidRPr="00392906">
        <w:rPr>
          <w:b/>
        </w:rPr>
        <w:t>TIKSLAS:</w:t>
      </w:r>
      <w:r>
        <w:t xml:space="preserve"> </w:t>
      </w:r>
      <w:r w:rsidRPr="00392906">
        <w:t xml:space="preserve">suteikti tėvams žinių apie šio </w:t>
      </w:r>
      <w:r w:rsidRPr="00392906">
        <w:rPr>
          <w:rFonts w:eastAsia="Times New Roman"/>
          <w:bCs/>
          <w:color w:val="000000"/>
          <w:lang w:eastAsia="lt-LT"/>
        </w:rPr>
        <w:t>į</w:t>
      </w:r>
      <w:r w:rsidR="003A1587" w:rsidRPr="00392906">
        <w:rPr>
          <w:rFonts w:eastAsia="Times New Roman"/>
          <w:bCs/>
          <w:color w:val="000000"/>
          <w:lang w:eastAsia="lt-LT"/>
        </w:rPr>
        <w:t>s</w:t>
      </w:r>
      <w:r w:rsidR="00D54A8E" w:rsidRPr="00D54A8E">
        <w:rPr>
          <w:rFonts w:eastAsia="Times New Roman"/>
          <w:bCs/>
          <w:color w:val="000000"/>
          <w:lang w:eastAsia="lt-LT"/>
        </w:rPr>
        <w:t>tatymo paskirt</w:t>
      </w:r>
      <w:bookmarkStart w:id="1" w:name="part_0641147a5a1643e3a6696b257e61086d"/>
      <w:bookmarkEnd w:id="1"/>
      <w:r>
        <w:rPr>
          <w:rFonts w:eastAsia="Times New Roman"/>
          <w:bCs/>
          <w:color w:val="000000"/>
          <w:lang w:eastAsia="lt-LT"/>
        </w:rPr>
        <w:t xml:space="preserve">į Ir padiskutuoti kaip mokykla kartu su mokinių tėvais gali užtikrinti vaikams saugų vystymąsi, palankią jų augimui aplinką bei esant poreikiui profesionalią pagalbą. </w:t>
      </w:r>
    </w:p>
    <w:p w:rsidR="003A1587" w:rsidRPr="003A1587" w:rsidRDefault="00D54A8E" w:rsidP="00DA46AC">
      <w:pPr>
        <w:ind w:firstLine="709"/>
        <w:jc w:val="both"/>
      </w:pPr>
      <w:r w:rsidRPr="00D54A8E">
        <w:rPr>
          <w:rFonts w:eastAsia="Times New Roman"/>
          <w:color w:val="000000"/>
          <w:lang w:eastAsia="lt-LT"/>
        </w:rPr>
        <w:t>Smurtas artimoje aplinkoje yra žmogaus teisių ir laisvių pažeidimas.</w:t>
      </w:r>
      <w:r w:rsidR="003A1587">
        <w:rPr>
          <w:rFonts w:eastAsia="Times New Roman"/>
          <w:color w:val="000000"/>
          <w:lang w:eastAsia="lt-LT"/>
        </w:rPr>
        <w:t xml:space="preserve"> </w:t>
      </w:r>
      <w:r w:rsidRPr="00D54A8E">
        <w:rPr>
          <w:rFonts w:eastAsia="Times New Roman"/>
          <w:color w:val="000000"/>
          <w:lang w:eastAsia="lt-LT"/>
        </w:rPr>
        <w:t>Šis įstatymas apibrėžia smurto artimoje aplinkoje sampratą, nustato smurto artimoje aplinkoje subjektų</w:t>
      </w:r>
      <w:r w:rsidR="003A1587">
        <w:rPr>
          <w:rFonts w:eastAsia="Times New Roman"/>
          <w:b/>
          <w:bCs/>
          <w:color w:val="000000"/>
          <w:lang w:eastAsia="lt-LT"/>
        </w:rPr>
        <w:t xml:space="preserve"> </w:t>
      </w:r>
      <w:r w:rsidRPr="00D54A8E">
        <w:rPr>
          <w:rFonts w:eastAsia="Times New Roman"/>
          <w:color w:val="000000"/>
          <w:lang w:eastAsia="lt-LT"/>
        </w:rPr>
        <w:t xml:space="preserve">teises ir atsakomybę, prevencijos priemonių įgyvendinimą, pagalbos smurto artimoje aplinkoje atveju teikimą ir apsaugos priemonių smurtą patyrusiam asmeniui taikymą. </w:t>
      </w:r>
      <w:r w:rsidR="003A1587">
        <w:t>Smurtu šeimoje gali būti laikomas bet koks grasinančio elgesio, smurto ar prievartos (psichologinės, fizinės, lytinės, finansinės ar emocinės) incidentas tarp asmenų, kurie yra ar yra buvę lytiniai partneriai ar šeimos nariai, nepriklausomai nuo lyties ar orientacijos. Smurtą artimoje aplinkoje gali patirti bet kas ir jis gali įvykti esant bet kokio pobūdžio santykiams, nepriklausomai nuo amžiaus, lyties, rasės, orientacijos, turto ir geografijos.</w:t>
      </w:r>
    </w:p>
    <w:p w:rsidR="00D54A8E" w:rsidRPr="00D54A8E" w:rsidRDefault="003A1587" w:rsidP="00DA46AC">
      <w:pPr>
        <w:ind w:firstLine="709"/>
        <w:jc w:val="both"/>
        <w:rPr>
          <w:b/>
          <w:shd w:val="clear" w:color="auto" w:fill="FFFFFF"/>
        </w:rPr>
      </w:pPr>
      <w:r>
        <w:rPr>
          <w:rFonts w:eastAsia="Times New Roman"/>
          <w:color w:val="000000"/>
          <w:lang w:eastAsia="lt-LT"/>
        </w:rPr>
        <w:t>Mokyklai aktualiausia v</w:t>
      </w:r>
      <w:r w:rsidR="00D54A8E" w:rsidRPr="00D54A8E">
        <w:rPr>
          <w:rFonts w:eastAsia="Times New Roman"/>
          <w:color w:val="000000"/>
          <w:lang w:eastAsia="lt-LT"/>
        </w:rPr>
        <w:t>aiko apsauga nuo smurto</w:t>
      </w:r>
      <w:r>
        <w:rPr>
          <w:rFonts w:eastAsia="Times New Roman"/>
          <w:color w:val="000000"/>
          <w:lang w:eastAsia="lt-LT"/>
        </w:rPr>
        <w:t xml:space="preserve"> ir tai</w:t>
      </w:r>
      <w:r w:rsidR="00D54A8E" w:rsidRPr="00D54A8E">
        <w:rPr>
          <w:rFonts w:eastAsia="Times New Roman"/>
          <w:color w:val="000000"/>
          <w:lang w:eastAsia="lt-LT"/>
        </w:rPr>
        <w:t xml:space="preserve"> reglamentuojama šiame įstatyme ir kituose Lietuvos Respublikos teisės aktuose</w:t>
      </w:r>
      <w:r>
        <w:rPr>
          <w:rFonts w:eastAsia="Times New Roman"/>
          <w:color w:val="000000"/>
          <w:lang w:eastAsia="lt-LT"/>
        </w:rPr>
        <w:t>.</w:t>
      </w:r>
    </w:p>
    <w:p w:rsidR="00B17BB9" w:rsidRDefault="00D54A8E" w:rsidP="00DA46AC">
      <w:pPr>
        <w:ind w:firstLine="709"/>
        <w:jc w:val="both"/>
      </w:pPr>
      <w:r>
        <w:t>MOKYKLA VYKDO SMURTO ARTIMOJE APLINKOJE PREVENCIJĄ</w:t>
      </w:r>
      <w:r w:rsidR="00122A81">
        <w:t xml:space="preserve"> ir </w:t>
      </w:r>
      <w:r w:rsidR="00B17BB9">
        <w:t>pasisako, kad smurtas – tai bendrosios psichinės visuomenės sveikatos požymis. Viena mokykla negali iš esmės išsprę</w:t>
      </w:r>
      <w:r w:rsidR="00122A81">
        <w:t xml:space="preserve">sti </w:t>
      </w:r>
      <w:r w:rsidR="00781C8B">
        <w:t xml:space="preserve">smurtinės aplinkos </w:t>
      </w:r>
      <w:r w:rsidR="00122A81">
        <w:t>problem</w:t>
      </w:r>
      <w:r w:rsidR="00781C8B">
        <w:t>ų</w:t>
      </w:r>
      <w:r w:rsidR="00392906">
        <w:t xml:space="preserve"> </w:t>
      </w:r>
      <w:r w:rsidR="00781C8B">
        <w:t>su kuriomis</w:t>
      </w:r>
      <w:r w:rsidR="00B17BB9">
        <w:t xml:space="preserve"> </w:t>
      </w:r>
      <w:r w:rsidR="00392906">
        <w:t>gali susidurti</w:t>
      </w:r>
      <w:r w:rsidR="00B17BB9">
        <w:t xml:space="preserve"> vaikai. Tačiau būtent mokykla šiomis dienomis turi neatidėliotinai spręsti, ką daryti tais atvejais, kai yra sužinoma apie smurtą prieš vaiką.</w:t>
      </w:r>
      <w:r w:rsidR="00781C8B">
        <w:t xml:space="preserve"> </w:t>
      </w:r>
      <w:r w:rsidR="00B17BB9">
        <w:t xml:space="preserve">Smurtas prieš vaiką – tai smurtiniai ir nusikalstami veiksmai, kurių metu padaroma, emocinė, psichinė, fizinė žala. </w:t>
      </w:r>
    </w:p>
    <w:p w:rsidR="00B17BB9" w:rsidRPr="00781C8B" w:rsidRDefault="00781C8B" w:rsidP="00DA46AC">
      <w:pPr>
        <w:ind w:firstLine="709"/>
        <w:jc w:val="both"/>
        <w:rPr>
          <w:b/>
        </w:rPr>
      </w:pPr>
      <w:r w:rsidRPr="00392906">
        <w:rPr>
          <w:b/>
        </w:rPr>
        <w:t>Pagal pasaulinės sveikatos organizacijos apibrėžimus</w:t>
      </w:r>
      <w:r>
        <w:rPr>
          <w:b/>
        </w:rPr>
        <w:t xml:space="preserve"> </w:t>
      </w:r>
      <w:r>
        <w:t>p</w:t>
      </w:r>
      <w:r w:rsidR="00B17BB9">
        <w:t>agrindinės smurto rūšys: fizinis smurtas; seksualinis smurtas; emocinis/psicholo</w:t>
      </w:r>
      <w:r>
        <w:t>ginis smurtas</w:t>
      </w:r>
      <w:r w:rsidR="00B17BB9">
        <w:t>.</w:t>
      </w:r>
    </w:p>
    <w:p w:rsidR="00B17BB9" w:rsidRDefault="00B17BB9" w:rsidP="00DA46AC">
      <w:pPr>
        <w:ind w:firstLine="709"/>
        <w:jc w:val="both"/>
      </w:pPr>
      <w:r>
        <w:t>Fizinis smurtas prieš vaikus</w:t>
      </w:r>
      <w:r w:rsidR="00392906">
        <w:t>, t</w:t>
      </w:r>
      <w:r>
        <w:t xml:space="preserve">ai tų asmenų, kurie yra atsakingi už vaiką, turi jo pasitikėjimą ar santykinę valdžią jam ir galimybę ją kontroliuoti, faktinę ar potencialią fizinę žalą vaikui keliantys veiksmai sąveikaujant (arba nesąveikaujant) su juo. </w:t>
      </w:r>
    </w:p>
    <w:p w:rsidR="0074060E" w:rsidRDefault="00B17BB9" w:rsidP="00DA46AC">
      <w:pPr>
        <w:ind w:firstLine="709"/>
        <w:jc w:val="both"/>
      </w:pPr>
      <w:r>
        <w:t>Emocinis smurtas prieš vaikus</w:t>
      </w:r>
      <w:r w:rsidR="00392906">
        <w:t>, t</w:t>
      </w:r>
      <w:r>
        <w:t>ai judėjimo laisvę apribojantys veiksmai, nuvertinimo, menkinimo, žeminim</w:t>
      </w:r>
      <w:r w:rsidR="00877018">
        <w:t>o, š</w:t>
      </w:r>
      <w:r>
        <w:t xml:space="preserve">meižto, </w:t>
      </w:r>
      <w:r w:rsidR="00877018">
        <w:t>grasinimo, gą</w:t>
      </w:r>
      <w:r>
        <w:t>sdinimo, atskyrimo, kvailinimo ar k</w:t>
      </w:r>
      <w:r w:rsidR="0074060E">
        <w:t>itokie ne fizinio kontakto priešiš</w:t>
      </w:r>
      <w:r>
        <w:t>ki elgsenos mode</w:t>
      </w:r>
      <w:r w:rsidR="0074060E">
        <w:t>liai, keliantys ar sudarantys sąlygas sukelti žalą</w:t>
      </w:r>
      <w:r>
        <w:t xml:space="preserve"> vaiko fizinei, emocinei, psichinei, dvasinei, moralinei ar socialinei </w:t>
      </w:r>
      <w:r w:rsidR="0074060E">
        <w:t>sveikatai ir vystymuisi. Šie veiksmai yra są</w:t>
      </w:r>
      <w:r>
        <w:t>m</w:t>
      </w:r>
      <w:r w:rsidR="0074060E">
        <w:t>oningai atliekami asmens, turinčio tiesioginę valdžią, galią vaiko atžvilgiu ar vaiko pasitikėjimą</w:t>
      </w:r>
      <w:r>
        <w:t>.</w:t>
      </w:r>
    </w:p>
    <w:p w:rsidR="00B17BB9" w:rsidRDefault="0074060E" w:rsidP="00DA46AC">
      <w:pPr>
        <w:ind w:firstLine="709"/>
        <w:jc w:val="both"/>
      </w:pPr>
      <w:r>
        <w:t>Seksualinis smurtas prieš vaikus</w:t>
      </w:r>
      <w:r w:rsidR="00392906">
        <w:t>, t</w:t>
      </w:r>
      <w:r>
        <w:t>ai vaikų ir paauglių įtraukimas į seksualinę</w:t>
      </w:r>
      <w:r w:rsidR="00B17BB9">
        <w:t xml:space="preserve"> veik</w:t>
      </w:r>
      <w:r>
        <w:t>lą, kuriai jie nėra pakankamai subrendę, kurią</w:t>
      </w:r>
      <w:r w:rsidR="00122A81">
        <w:t xml:space="preserve"> ne visai suvokia, į kurią</w:t>
      </w:r>
      <w:r w:rsidR="00B17BB9">
        <w:t xml:space="preserve"> nesu</w:t>
      </w:r>
      <w:r w:rsidR="00122A81">
        <w:t>geba tinkamai reaguoti, kuri pažeidž</w:t>
      </w:r>
      <w:r w:rsidR="00B17BB9">
        <w:t>ia socialinius tabu ir kuria tvirkintojas siekia patenkinti savo seks</w:t>
      </w:r>
      <w:r w:rsidR="00122A81">
        <w:t>ualinius poreikius ar gauti su šia sritimi susijusį pelną</w:t>
      </w:r>
      <w:r w:rsidR="00B17BB9">
        <w:t>.</w:t>
      </w:r>
    </w:p>
    <w:sectPr w:rsidR="00B17BB9" w:rsidSect="00DA46AC">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D54A8E"/>
    <w:rsid w:val="000A511D"/>
    <w:rsid w:val="00122A81"/>
    <w:rsid w:val="00392906"/>
    <w:rsid w:val="003A1587"/>
    <w:rsid w:val="0074060E"/>
    <w:rsid w:val="00765519"/>
    <w:rsid w:val="00781C8B"/>
    <w:rsid w:val="00877018"/>
    <w:rsid w:val="00B17BB9"/>
    <w:rsid w:val="00BC178A"/>
    <w:rsid w:val="00D54A8E"/>
    <w:rsid w:val="00DA46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41714-31ED-42F9-9384-6E79672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0A511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D5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78551">
      <w:bodyDiv w:val="1"/>
      <w:marLeft w:val="0"/>
      <w:marRight w:val="0"/>
      <w:marTop w:val="0"/>
      <w:marBottom w:val="0"/>
      <w:divBdr>
        <w:top w:val="none" w:sz="0" w:space="0" w:color="auto"/>
        <w:left w:val="none" w:sz="0" w:space="0" w:color="auto"/>
        <w:bottom w:val="none" w:sz="0" w:space="0" w:color="auto"/>
        <w:right w:val="none" w:sz="0" w:space="0" w:color="auto"/>
      </w:divBdr>
      <w:divsChild>
        <w:div w:id="1638415767">
          <w:marLeft w:val="0"/>
          <w:marRight w:val="0"/>
          <w:marTop w:val="0"/>
          <w:marBottom w:val="0"/>
          <w:divBdr>
            <w:top w:val="none" w:sz="0" w:space="0" w:color="auto"/>
            <w:left w:val="none" w:sz="0" w:space="0" w:color="auto"/>
            <w:bottom w:val="none" w:sz="0" w:space="0" w:color="auto"/>
            <w:right w:val="none" w:sz="0" w:space="0" w:color="auto"/>
          </w:divBdr>
        </w:div>
        <w:div w:id="170887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1992</Words>
  <Characters>1137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Montazine</cp:lastModifiedBy>
  <cp:revision>2</cp:revision>
  <dcterms:created xsi:type="dcterms:W3CDTF">2017-03-03T09:14:00Z</dcterms:created>
  <dcterms:modified xsi:type="dcterms:W3CDTF">2017-03-10T08:38:00Z</dcterms:modified>
</cp:coreProperties>
</file>