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4A653" w14:textId="317939E4" w:rsidR="00A857D8" w:rsidRPr="00C67768" w:rsidRDefault="00A857D8" w:rsidP="00A857D8">
      <w:pPr>
        <w:tabs>
          <w:tab w:val="left" w:pos="14656"/>
        </w:tabs>
        <w:jc w:val="center"/>
        <w:rPr>
          <w:szCs w:val="24"/>
          <w:u w:val="single"/>
          <w:lang w:eastAsia="lt-LT"/>
        </w:rPr>
      </w:pPr>
      <w:r>
        <w:rPr>
          <w:szCs w:val="24"/>
          <w:lang w:eastAsia="lt-LT"/>
        </w:rPr>
        <w:tab/>
      </w:r>
      <w:r w:rsidRPr="00C67768">
        <w:rPr>
          <w:szCs w:val="24"/>
          <w:u w:val="single"/>
          <w:lang w:eastAsia="lt-LT"/>
        </w:rPr>
        <w:t>JONAVOS PRADINĖ MOKYKLA</w:t>
      </w:r>
    </w:p>
    <w:p w14:paraId="497D6963" w14:textId="77777777" w:rsidR="00A857D8" w:rsidRDefault="00A857D8" w:rsidP="00A857D8">
      <w:pPr>
        <w:tabs>
          <w:tab w:val="left" w:pos="14656"/>
        </w:tabs>
        <w:jc w:val="center"/>
        <w:rPr>
          <w:sz w:val="20"/>
          <w:lang w:eastAsia="lt-LT"/>
        </w:rPr>
      </w:pPr>
      <w:r w:rsidRPr="008747F0">
        <w:rPr>
          <w:sz w:val="20"/>
          <w:lang w:eastAsia="lt-LT"/>
        </w:rPr>
        <w:t>(švietimo įstaigos pavadinimas)</w:t>
      </w:r>
    </w:p>
    <w:p w14:paraId="6B40CD62" w14:textId="77777777" w:rsidR="00A857D8" w:rsidRPr="008747F0" w:rsidRDefault="00A857D8" w:rsidP="00A857D8">
      <w:pPr>
        <w:tabs>
          <w:tab w:val="left" w:pos="14656"/>
        </w:tabs>
        <w:jc w:val="center"/>
        <w:rPr>
          <w:sz w:val="20"/>
          <w:lang w:eastAsia="lt-LT"/>
        </w:rPr>
      </w:pPr>
    </w:p>
    <w:p w14:paraId="30142150" w14:textId="77777777" w:rsidR="00A857D8" w:rsidRPr="00C67768" w:rsidRDefault="00A857D8" w:rsidP="00A857D8">
      <w:pPr>
        <w:tabs>
          <w:tab w:val="left" w:pos="14656"/>
        </w:tabs>
        <w:jc w:val="center"/>
        <w:rPr>
          <w:szCs w:val="24"/>
          <w:u w:val="single"/>
          <w:lang w:eastAsia="lt-LT"/>
        </w:rPr>
      </w:pPr>
      <w:r w:rsidRPr="00C67768">
        <w:rPr>
          <w:szCs w:val="24"/>
          <w:u w:val="single"/>
          <w:lang w:eastAsia="lt-LT"/>
        </w:rPr>
        <w:t>BIRUTĖ PRASAUSKIENĖ</w:t>
      </w:r>
    </w:p>
    <w:p w14:paraId="0F4EC585" w14:textId="77777777" w:rsidR="00A857D8" w:rsidRDefault="00A857D8" w:rsidP="00A857D8">
      <w:pPr>
        <w:jc w:val="center"/>
        <w:rPr>
          <w:sz w:val="20"/>
          <w:lang w:eastAsia="lt-LT"/>
        </w:rPr>
      </w:pPr>
      <w:r w:rsidRPr="008747F0">
        <w:rPr>
          <w:sz w:val="20"/>
          <w:lang w:eastAsia="lt-LT"/>
        </w:rPr>
        <w:t>(švietimo įstaigos vadovo vardas ir pavardė)</w:t>
      </w:r>
    </w:p>
    <w:p w14:paraId="5BFC2F6B" w14:textId="77777777" w:rsidR="00A857D8" w:rsidRPr="008747F0" w:rsidRDefault="00A857D8" w:rsidP="00A857D8">
      <w:pPr>
        <w:jc w:val="center"/>
        <w:rPr>
          <w:sz w:val="20"/>
          <w:lang w:eastAsia="lt-LT"/>
        </w:rPr>
      </w:pPr>
    </w:p>
    <w:p w14:paraId="74B40D3C" w14:textId="77777777" w:rsidR="00A857D8" w:rsidRPr="00DA4C2F" w:rsidRDefault="00A857D8" w:rsidP="00A857D8">
      <w:pPr>
        <w:jc w:val="center"/>
        <w:rPr>
          <w:b/>
          <w:szCs w:val="24"/>
          <w:lang w:eastAsia="lt-LT"/>
        </w:rPr>
      </w:pPr>
      <w:r w:rsidRPr="00DA4C2F">
        <w:rPr>
          <w:b/>
          <w:szCs w:val="24"/>
          <w:lang w:eastAsia="lt-LT"/>
        </w:rPr>
        <w:t>METŲ VEIKLOS ATASKAITA</w:t>
      </w:r>
    </w:p>
    <w:p w14:paraId="3A6CB02E" w14:textId="77777777" w:rsidR="00A857D8" w:rsidRPr="00DA4C2F" w:rsidRDefault="00A857D8" w:rsidP="00A857D8">
      <w:pPr>
        <w:jc w:val="center"/>
        <w:rPr>
          <w:szCs w:val="24"/>
          <w:lang w:eastAsia="lt-LT"/>
        </w:rPr>
      </w:pPr>
    </w:p>
    <w:p w14:paraId="76AFB870" w14:textId="79CB9144" w:rsidR="00A857D8" w:rsidRPr="00DA4C2F" w:rsidRDefault="00A857D8" w:rsidP="00A857D8">
      <w:pPr>
        <w:jc w:val="center"/>
        <w:rPr>
          <w:szCs w:val="24"/>
          <w:lang w:eastAsia="lt-LT"/>
        </w:rPr>
      </w:pPr>
      <w:r w:rsidRPr="00C67768">
        <w:rPr>
          <w:szCs w:val="24"/>
          <w:u w:val="single"/>
          <w:lang w:eastAsia="lt-LT"/>
        </w:rPr>
        <w:t>2021-01-20</w:t>
      </w:r>
      <w:r w:rsidRPr="00DA4C2F">
        <w:rPr>
          <w:szCs w:val="24"/>
          <w:lang w:eastAsia="lt-LT"/>
        </w:rPr>
        <w:t xml:space="preserve"> </w:t>
      </w:r>
      <w:r w:rsidRPr="007343FB">
        <w:rPr>
          <w:szCs w:val="24"/>
          <w:lang w:eastAsia="lt-LT"/>
        </w:rPr>
        <w:t>Nr.</w:t>
      </w:r>
      <w:r w:rsidR="00D62DB5">
        <w:rPr>
          <w:szCs w:val="24"/>
          <w:lang w:eastAsia="lt-LT"/>
        </w:rPr>
        <w:t>R</w:t>
      </w:r>
      <w:r w:rsidR="002314BF">
        <w:rPr>
          <w:szCs w:val="24"/>
          <w:lang w:eastAsia="lt-LT"/>
        </w:rPr>
        <w:t>5</w:t>
      </w:r>
      <w:r w:rsidR="00D62DB5">
        <w:rPr>
          <w:szCs w:val="24"/>
          <w:lang w:eastAsia="lt-LT"/>
        </w:rPr>
        <w:t>-</w:t>
      </w:r>
      <w:r w:rsidR="002314BF">
        <w:rPr>
          <w:szCs w:val="24"/>
          <w:lang w:eastAsia="lt-LT"/>
        </w:rPr>
        <w:t>1</w:t>
      </w:r>
      <w:r w:rsidRPr="007343FB">
        <w:rPr>
          <w:szCs w:val="24"/>
          <w:lang w:eastAsia="lt-LT"/>
        </w:rPr>
        <w:t xml:space="preserve"> </w:t>
      </w:r>
    </w:p>
    <w:p w14:paraId="4E4397D3" w14:textId="77777777" w:rsidR="00A857D8" w:rsidRPr="00A4504C" w:rsidRDefault="00A857D8" w:rsidP="00A857D8">
      <w:pPr>
        <w:jc w:val="center"/>
        <w:rPr>
          <w:lang w:eastAsia="lt-LT"/>
        </w:rPr>
      </w:pPr>
      <w:r w:rsidRPr="00A4504C">
        <w:rPr>
          <w:lang w:eastAsia="lt-LT"/>
        </w:rPr>
        <w:t>(data)</w:t>
      </w:r>
    </w:p>
    <w:p w14:paraId="12244C4D" w14:textId="77777777" w:rsidR="00A857D8" w:rsidRPr="00C67768" w:rsidRDefault="00A857D8" w:rsidP="00A857D8">
      <w:pPr>
        <w:tabs>
          <w:tab w:val="left" w:pos="3828"/>
        </w:tabs>
        <w:jc w:val="center"/>
        <w:rPr>
          <w:szCs w:val="24"/>
          <w:u w:val="single"/>
          <w:lang w:eastAsia="lt-LT"/>
        </w:rPr>
      </w:pPr>
      <w:r w:rsidRPr="00C67768">
        <w:rPr>
          <w:szCs w:val="24"/>
          <w:u w:val="single"/>
          <w:lang w:eastAsia="lt-LT"/>
        </w:rPr>
        <w:t>JONAVA</w:t>
      </w:r>
    </w:p>
    <w:p w14:paraId="158FE6DD" w14:textId="77777777" w:rsidR="00A857D8" w:rsidRPr="00A4504C" w:rsidRDefault="00A857D8" w:rsidP="00A857D8">
      <w:pPr>
        <w:tabs>
          <w:tab w:val="left" w:pos="3828"/>
        </w:tabs>
        <w:jc w:val="center"/>
        <w:rPr>
          <w:lang w:eastAsia="lt-LT"/>
        </w:rPr>
      </w:pPr>
      <w:r w:rsidRPr="00A4504C">
        <w:rPr>
          <w:lang w:eastAsia="lt-LT"/>
        </w:rPr>
        <w:t>(sudarymo vieta)</w:t>
      </w:r>
    </w:p>
    <w:p w14:paraId="4C986B4D" w14:textId="77777777" w:rsidR="00A857D8" w:rsidRPr="00BA06A9" w:rsidRDefault="00A857D8" w:rsidP="00A857D8">
      <w:pPr>
        <w:jc w:val="center"/>
        <w:rPr>
          <w:lang w:eastAsia="lt-LT"/>
        </w:rPr>
      </w:pPr>
    </w:p>
    <w:p w14:paraId="0E593999" w14:textId="77777777" w:rsidR="00A857D8" w:rsidRPr="00DA4C2F" w:rsidRDefault="00A857D8" w:rsidP="00A857D8">
      <w:pPr>
        <w:jc w:val="center"/>
        <w:rPr>
          <w:b/>
          <w:szCs w:val="24"/>
          <w:lang w:eastAsia="lt-LT"/>
        </w:rPr>
      </w:pPr>
      <w:r w:rsidRPr="00DA4C2F">
        <w:rPr>
          <w:b/>
          <w:szCs w:val="24"/>
          <w:lang w:eastAsia="lt-LT"/>
        </w:rPr>
        <w:t>I SKYRIUS</w:t>
      </w:r>
    </w:p>
    <w:p w14:paraId="10036725" w14:textId="77777777" w:rsidR="00A857D8" w:rsidRPr="00DA4C2F" w:rsidRDefault="00A857D8" w:rsidP="00A857D8">
      <w:pPr>
        <w:jc w:val="center"/>
        <w:rPr>
          <w:b/>
          <w:szCs w:val="24"/>
          <w:lang w:eastAsia="lt-LT"/>
        </w:rPr>
      </w:pPr>
      <w:r w:rsidRPr="00DA4C2F">
        <w:rPr>
          <w:b/>
          <w:szCs w:val="24"/>
          <w:lang w:eastAsia="lt-LT"/>
        </w:rPr>
        <w:t>STRATEGINIO PLANO IR METINIO VEIKLOS PLANO ĮGYVENDINIMAS</w:t>
      </w:r>
    </w:p>
    <w:p w14:paraId="6D98B1A2" w14:textId="77777777" w:rsidR="00A857D8" w:rsidRPr="00BA06A9" w:rsidRDefault="00A857D8" w:rsidP="00A857D8">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A857D8" w:rsidRPr="00DA4C2F" w14:paraId="00DBB77A" w14:textId="77777777" w:rsidTr="00C67768">
        <w:tc>
          <w:tcPr>
            <w:tcW w:w="9775" w:type="dxa"/>
          </w:tcPr>
          <w:p w14:paraId="15E380BA" w14:textId="610D818E" w:rsidR="00A857D8" w:rsidRPr="00FF05DB" w:rsidRDefault="00FF05DB" w:rsidP="00FF05DB">
            <w:pPr>
              <w:jc w:val="both"/>
              <w:rPr>
                <w:szCs w:val="24"/>
                <w:lang w:eastAsia="lt-LT"/>
              </w:rPr>
            </w:pPr>
            <w:r w:rsidRPr="00FF05DB">
              <w:rPr>
                <w:szCs w:val="24"/>
                <w:lang w:eastAsia="lt-LT"/>
              </w:rPr>
              <w:t xml:space="preserve"> </w:t>
            </w:r>
            <w:r>
              <w:rPr>
                <w:szCs w:val="24"/>
                <w:lang w:eastAsia="lt-LT"/>
              </w:rPr>
              <w:t xml:space="preserve">     </w:t>
            </w:r>
            <w:r w:rsidRPr="00FF05DB">
              <w:rPr>
                <w:szCs w:val="24"/>
                <w:lang w:eastAsia="lt-LT"/>
              </w:rPr>
              <w:t>2020 m. rugsėjo 1 d. Jonavos pradinę mokyklą lankė 186 mokiniai (20 iš jų priešmokyklinukai), sukomplektuotos 8 pradinio ugdymo klasės ir 1 priešmokyklinio ugdymo grupė. Įstaigoje dirba 27 darbuotojai,  iš jų 19 pedagoginių darbuotojų.</w:t>
            </w:r>
          </w:p>
          <w:p w14:paraId="36631C79" w14:textId="40E886D2" w:rsidR="00571EA2" w:rsidRPr="00684B9C" w:rsidRDefault="00F969C3" w:rsidP="00A30FD0">
            <w:pPr>
              <w:autoSpaceDE w:val="0"/>
              <w:autoSpaceDN w:val="0"/>
              <w:adjustRightInd w:val="0"/>
            </w:pPr>
            <w:r>
              <w:rPr>
                <w:bCs/>
              </w:rPr>
              <w:t xml:space="preserve">     </w:t>
            </w:r>
            <w:r w:rsidR="00571EA2" w:rsidRPr="00373C29">
              <w:rPr>
                <w:bCs/>
              </w:rPr>
              <w:t xml:space="preserve">Jonavos pradinė mokykla veiklą </w:t>
            </w:r>
            <w:r w:rsidR="00571EA2">
              <w:rPr>
                <w:bCs/>
              </w:rPr>
              <w:t xml:space="preserve">organizuoja vadovaujantis </w:t>
            </w:r>
            <w:r w:rsidR="00A95CD8">
              <w:rPr>
                <w:bCs/>
              </w:rPr>
              <w:t xml:space="preserve">2018 m. vasario 8 d. </w:t>
            </w:r>
            <w:r w:rsidR="00571EA2">
              <w:rPr>
                <w:bCs/>
              </w:rPr>
              <w:t xml:space="preserve"> Jonavos rajono savivaldybės tarybos sprendimu Nr. 1TS</w:t>
            </w:r>
            <w:r w:rsidR="00A95CD8">
              <w:rPr>
                <w:bCs/>
              </w:rPr>
              <w:t>-9 p</w:t>
            </w:r>
            <w:r w:rsidR="00571EA2">
              <w:rPr>
                <w:bCs/>
              </w:rPr>
              <w:t xml:space="preserve">atvirtintais įstaigos nuostatais, Priešmokyklinio ugdymo bendrąja programa, Pradinio ugdymo bendrąja programa, </w:t>
            </w:r>
            <w:r w:rsidR="00571EA2" w:rsidRPr="00684B9C">
              <w:t>Jonavos</w:t>
            </w:r>
            <w:r w:rsidR="00A30FD0">
              <w:t xml:space="preserve"> rajono savivaldybės  </w:t>
            </w:r>
            <w:r w:rsidR="00A30FD0" w:rsidRPr="00684B9C">
              <w:t>administracijos direktoriaus</w:t>
            </w:r>
            <w:r w:rsidR="00A30FD0">
              <w:t xml:space="preserve"> </w:t>
            </w:r>
            <w:r w:rsidR="00A30FD0" w:rsidRPr="00684B9C">
              <w:t>2019 m. vasario</w:t>
            </w:r>
            <w:r w:rsidR="00A30FD0">
              <w:t xml:space="preserve"> 18 </w:t>
            </w:r>
            <w:r w:rsidR="00A30FD0" w:rsidRPr="00684B9C">
              <w:t>d.</w:t>
            </w:r>
            <w:r w:rsidR="00A30FD0">
              <w:t xml:space="preserve"> </w:t>
            </w:r>
            <w:r w:rsidR="00A30FD0" w:rsidRPr="00684B9C">
              <w:t>įsakymu Nr. 13B</w:t>
            </w:r>
            <w:r w:rsidR="00A30FD0">
              <w:t>—190 ir Jonavos pradinės mokyklos direktoriaus</w:t>
            </w:r>
            <w:r w:rsidR="00571EA2" w:rsidRPr="00684B9C">
              <w:t xml:space="preserve"> 2019 m. vasario</w:t>
            </w:r>
            <w:r w:rsidR="00571EA2">
              <w:t xml:space="preserve"> 20 </w:t>
            </w:r>
            <w:r w:rsidR="00571EA2" w:rsidRPr="00684B9C">
              <w:t>d.</w:t>
            </w:r>
            <w:r w:rsidR="00571EA2">
              <w:t xml:space="preserve"> </w:t>
            </w:r>
            <w:r w:rsidR="00571EA2" w:rsidRPr="00684B9C">
              <w:t>įsakymu Nr.</w:t>
            </w:r>
            <w:r w:rsidR="00571EA2">
              <w:t xml:space="preserve"> V1-27 patvirtintu strateginiu planu 2019-2023 metams.</w:t>
            </w:r>
          </w:p>
          <w:p w14:paraId="13481E35" w14:textId="77777777" w:rsidR="00571EA2" w:rsidRPr="00373C29" w:rsidRDefault="00571EA2" w:rsidP="00571EA2">
            <w:pPr>
              <w:pStyle w:val="prastasiniatinklio"/>
              <w:shd w:val="clear" w:color="auto" w:fill="FFFFFF"/>
              <w:spacing w:before="0" w:beforeAutospacing="0" w:after="0" w:afterAutospacing="0"/>
              <w:jc w:val="both"/>
              <w:textAlignment w:val="baseline"/>
              <w:rPr>
                <w:bCs/>
              </w:rPr>
            </w:pPr>
            <w:r w:rsidRPr="00373C29">
              <w:rPr>
                <w:bCs/>
              </w:rPr>
              <w:t>Strateginio plano prioritetų ir jų įgyvendinimo tikslai:</w:t>
            </w:r>
          </w:p>
          <w:p w14:paraId="50BB9F56" w14:textId="77777777" w:rsidR="00571EA2" w:rsidRDefault="00571EA2" w:rsidP="00571EA2">
            <w:pPr>
              <w:pStyle w:val="prastasiniatinklio"/>
              <w:shd w:val="clear" w:color="auto" w:fill="FFFFFF"/>
              <w:spacing w:before="0" w:beforeAutospacing="0" w:after="0" w:afterAutospacing="0"/>
              <w:jc w:val="both"/>
              <w:textAlignment w:val="baseline"/>
              <w:rPr>
                <w:b/>
                <w:bCs/>
              </w:rPr>
            </w:pPr>
            <w:r>
              <w:rPr>
                <w:b/>
                <w:bCs/>
              </w:rPr>
              <w:t>1. Dalykinių ir b</w:t>
            </w:r>
            <w:r w:rsidRPr="00AC7388">
              <w:rPr>
                <w:b/>
                <w:bCs/>
              </w:rPr>
              <w:t>endrųjų</w:t>
            </w:r>
            <w:r>
              <w:rPr>
                <w:b/>
                <w:bCs/>
              </w:rPr>
              <w:t xml:space="preserve"> kompetencijų ūgti</w:t>
            </w:r>
            <w:r w:rsidRPr="00AC7388">
              <w:rPr>
                <w:b/>
                <w:bCs/>
              </w:rPr>
              <w:t>s</w:t>
            </w:r>
            <w:r>
              <w:rPr>
                <w:b/>
                <w:bCs/>
              </w:rPr>
              <w:t xml:space="preserve">. </w:t>
            </w:r>
          </w:p>
          <w:p w14:paraId="48DC760A" w14:textId="77777777" w:rsidR="00571EA2" w:rsidRPr="00AC7388" w:rsidRDefault="00571EA2" w:rsidP="00571EA2">
            <w:pPr>
              <w:pStyle w:val="prastasiniatinklio"/>
              <w:shd w:val="clear" w:color="auto" w:fill="FFFFFF"/>
              <w:spacing w:before="0" w:beforeAutospacing="0" w:after="0" w:afterAutospacing="0"/>
              <w:jc w:val="both"/>
              <w:textAlignment w:val="baseline"/>
              <w:rPr>
                <w:b/>
                <w:bCs/>
              </w:rPr>
            </w:pPr>
            <w:r>
              <w:rPr>
                <w:b/>
                <w:bCs/>
              </w:rPr>
              <w:t>Tikslas:</w:t>
            </w:r>
            <w:r w:rsidRPr="002255F7">
              <w:rPr>
                <w:b/>
                <w:szCs w:val="20"/>
              </w:rPr>
              <w:t xml:space="preserve"> Kolegialiai bendradarbiaujant gerinti ar išlaikyti tą patį mokymosi pasiekimų lygį.</w:t>
            </w:r>
          </w:p>
          <w:p w14:paraId="4CA948A1" w14:textId="77777777" w:rsidR="00571EA2" w:rsidRPr="00223C61" w:rsidRDefault="00571EA2" w:rsidP="00571EA2">
            <w:pPr>
              <w:pStyle w:val="prastasiniatinklio"/>
              <w:shd w:val="clear" w:color="auto" w:fill="FFFFFF"/>
              <w:spacing w:before="0" w:beforeAutospacing="0" w:after="0" w:afterAutospacing="0"/>
              <w:jc w:val="both"/>
              <w:textAlignment w:val="baseline"/>
            </w:pPr>
            <w:r>
              <w:t xml:space="preserve">• Pagerėjo mokinių akademinių pasiekimų rezultatai. </w:t>
            </w:r>
            <w:r w:rsidRPr="00223C61">
              <w:t>Mokinių, mokslo metus baigusių aukštesniuoju ir pagrindiniu lygiu, procentinė dalis :</w:t>
            </w:r>
          </w:p>
          <w:p w14:paraId="15543104" w14:textId="77777777" w:rsidR="00571EA2" w:rsidRPr="00223C61" w:rsidRDefault="00571EA2" w:rsidP="00571EA2">
            <w:pPr>
              <w:pStyle w:val="prastasiniatinklio"/>
              <w:shd w:val="clear" w:color="auto" w:fill="FFFFFF"/>
              <w:spacing w:before="0" w:beforeAutospacing="0" w:after="0" w:afterAutospacing="0"/>
              <w:jc w:val="both"/>
              <w:textAlignment w:val="baseline"/>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454"/>
              <w:gridCol w:w="1284"/>
              <w:gridCol w:w="1453"/>
              <w:gridCol w:w="1284"/>
              <w:gridCol w:w="1453"/>
              <w:gridCol w:w="1284"/>
            </w:tblGrid>
            <w:tr w:rsidR="00571EA2" w:rsidRPr="00223C61" w14:paraId="7CD8A66E" w14:textId="77777777" w:rsidTr="00D8383F">
              <w:tc>
                <w:tcPr>
                  <w:tcW w:w="1163" w:type="dxa"/>
                  <w:vMerge w:val="restart"/>
                  <w:shd w:val="clear" w:color="auto" w:fill="auto"/>
                </w:tcPr>
                <w:p w14:paraId="59E928D7" w14:textId="77777777" w:rsidR="00571EA2" w:rsidRPr="00223C61" w:rsidRDefault="00571EA2" w:rsidP="00571EA2">
                  <w:pPr>
                    <w:tabs>
                      <w:tab w:val="left" w:pos="1080"/>
                    </w:tabs>
                    <w:rPr>
                      <w:szCs w:val="24"/>
                    </w:rPr>
                  </w:pPr>
                </w:p>
              </w:tc>
              <w:tc>
                <w:tcPr>
                  <w:tcW w:w="2738" w:type="dxa"/>
                  <w:gridSpan w:val="2"/>
                  <w:shd w:val="clear" w:color="auto" w:fill="auto"/>
                </w:tcPr>
                <w:p w14:paraId="60D09765" w14:textId="77777777" w:rsidR="00571EA2" w:rsidRPr="00223C61" w:rsidRDefault="00571EA2" w:rsidP="00571EA2">
                  <w:pPr>
                    <w:tabs>
                      <w:tab w:val="left" w:pos="1080"/>
                    </w:tabs>
                    <w:jc w:val="center"/>
                    <w:rPr>
                      <w:szCs w:val="24"/>
                    </w:rPr>
                  </w:pPr>
                  <w:r w:rsidRPr="00223C61">
                    <w:rPr>
                      <w:szCs w:val="24"/>
                    </w:rPr>
                    <w:t>2018 m.</w:t>
                  </w:r>
                </w:p>
              </w:tc>
              <w:tc>
                <w:tcPr>
                  <w:tcW w:w="2737" w:type="dxa"/>
                  <w:gridSpan w:val="2"/>
                  <w:shd w:val="clear" w:color="auto" w:fill="auto"/>
                </w:tcPr>
                <w:p w14:paraId="3D4CEEFC" w14:textId="77777777" w:rsidR="00571EA2" w:rsidRPr="00223C61" w:rsidRDefault="00571EA2" w:rsidP="00571EA2">
                  <w:pPr>
                    <w:tabs>
                      <w:tab w:val="left" w:pos="1080"/>
                    </w:tabs>
                    <w:jc w:val="center"/>
                    <w:rPr>
                      <w:szCs w:val="24"/>
                    </w:rPr>
                  </w:pPr>
                  <w:r w:rsidRPr="00223C61">
                    <w:rPr>
                      <w:szCs w:val="24"/>
                    </w:rPr>
                    <w:t>2019 m.</w:t>
                  </w:r>
                </w:p>
              </w:tc>
              <w:tc>
                <w:tcPr>
                  <w:tcW w:w="2737" w:type="dxa"/>
                  <w:gridSpan w:val="2"/>
                  <w:shd w:val="clear" w:color="auto" w:fill="auto"/>
                </w:tcPr>
                <w:p w14:paraId="4B790599" w14:textId="77777777" w:rsidR="00571EA2" w:rsidRPr="00223C61" w:rsidRDefault="00571EA2" w:rsidP="00571EA2">
                  <w:pPr>
                    <w:tabs>
                      <w:tab w:val="left" w:pos="1080"/>
                    </w:tabs>
                    <w:jc w:val="center"/>
                    <w:rPr>
                      <w:szCs w:val="24"/>
                    </w:rPr>
                  </w:pPr>
                  <w:r w:rsidRPr="00223C61">
                    <w:rPr>
                      <w:szCs w:val="24"/>
                    </w:rPr>
                    <w:t>2020 m.</w:t>
                  </w:r>
                </w:p>
              </w:tc>
            </w:tr>
            <w:tr w:rsidR="00571EA2" w:rsidRPr="00223C61" w14:paraId="0B5D3C92" w14:textId="77777777" w:rsidTr="00D8383F">
              <w:tc>
                <w:tcPr>
                  <w:tcW w:w="1163" w:type="dxa"/>
                  <w:vMerge/>
                  <w:shd w:val="clear" w:color="auto" w:fill="auto"/>
                </w:tcPr>
                <w:p w14:paraId="1E75C0BA" w14:textId="77777777" w:rsidR="00571EA2" w:rsidRPr="00223C61" w:rsidRDefault="00571EA2" w:rsidP="00571EA2">
                  <w:pPr>
                    <w:tabs>
                      <w:tab w:val="left" w:pos="1080"/>
                    </w:tabs>
                    <w:rPr>
                      <w:szCs w:val="24"/>
                    </w:rPr>
                  </w:pPr>
                </w:p>
              </w:tc>
              <w:tc>
                <w:tcPr>
                  <w:tcW w:w="1454" w:type="dxa"/>
                  <w:shd w:val="clear" w:color="auto" w:fill="auto"/>
                </w:tcPr>
                <w:p w14:paraId="266F4F4D" w14:textId="77777777" w:rsidR="00571EA2" w:rsidRPr="00223C61" w:rsidRDefault="00571EA2" w:rsidP="00571EA2">
                  <w:pPr>
                    <w:tabs>
                      <w:tab w:val="left" w:pos="1080"/>
                    </w:tabs>
                    <w:jc w:val="center"/>
                    <w:rPr>
                      <w:szCs w:val="24"/>
                    </w:rPr>
                  </w:pPr>
                  <w:r w:rsidRPr="00223C61">
                    <w:rPr>
                      <w:szCs w:val="24"/>
                    </w:rPr>
                    <w:t>Aukštesnysis</w:t>
                  </w:r>
                </w:p>
              </w:tc>
              <w:tc>
                <w:tcPr>
                  <w:tcW w:w="1284" w:type="dxa"/>
                  <w:shd w:val="clear" w:color="auto" w:fill="auto"/>
                </w:tcPr>
                <w:p w14:paraId="17420B80" w14:textId="77777777" w:rsidR="00571EA2" w:rsidRPr="00223C61" w:rsidRDefault="00571EA2" w:rsidP="00571EA2">
                  <w:pPr>
                    <w:tabs>
                      <w:tab w:val="left" w:pos="1080"/>
                    </w:tabs>
                    <w:jc w:val="center"/>
                    <w:rPr>
                      <w:szCs w:val="24"/>
                    </w:rPr>
                  </w:pPr>
                  <w:r w:rsidRPr="00223C61">
                    <w:rPr>
                      <w:szCs w:val="24"/>
                    </w:rPr>
                    <w:t>Pagrindinis</w:t>
                  </w:r>
                </w:p>
              </w:tc>
              <w:tc>
                <w:tcPr>
                  <w:tcW w:w="1453" w:type="dxa"/>
                  <w:shd w:val="clear" w:color="auto" w:fill="auto"/>
                </w:tcPr>
                <w:p w14:paraId="5BBFEEC3" w14:textId="77777777" w:rsidR="00571EA2" w:rsidRPr="00223C61" w:rsidRDefault="00571EA2" w:rsidP="00571EA2">
                  <w:pPr>
                    <w:tabs>
                      <w:tab w:val="left" w:pos="1080"/>
                    </w:tabs>
                    <w:jc w:val="center"/>
                    <w:rPr>
                      <w:szCs w:val="24"/>
                    </w:rPr>
                  </w:pPr>
                  <w:r w:rsidRPr="00223C61">
                    <w:rPr>
                      <w:szCs w:val="24"/>
                    </w:rPr>
                    <w:t>Aukštesnysis</w:t>
                  </w:r>
                </w:p>
              </w:tc>
              <w:tc>
                <w:tcPr>
                  <w:tcW w:w="1284" w:type="dxa"/>
                  <w:shd w:val="clear" w:color="auto" w:fill="auto"/>
                </w:tcPr>
                <w:p w14:paraId="6D3790B2" w14:textId="77777777" w:rsidR="00571EA2" w:rsidRPr="00223C61" w:rsidRDefault="00571EA2" w:rsidP="00571EA2">
                  <w:pPr>
                    <w:tabs>
                      <w:tab w:val="left" w:pos="1080"/>
                    </w:tabs>
                    <w:jc w:val="center"/>
                    <w:rPr>
                      <w:szCs w:val="24"/>
                    </w:rPr>
                  </w:pPr>
                  <w:r w:rsidRPr="00223C61">
                    <w:rPr>
                      <w:szCs w:val="24"/>
                    </w:rPr>
                    <w:t>Pagrindinis</w:t>
                  </w:r>
                </w:p>
              </w:tc>
              <w:tc>
                <w:tcPr>
                  <w:tcW w:w="1453" w:type="dxa"/>
                  <w:shd w:val="clear" w:color="auto" w:fill="auto"/>
                </w:tcPr>
                <w:p w14:paraId="07B6DF0C" w14:textId="77777777" w:rsidR="00571EA2" w:rsidRPr="00223C61" w:rsidRDefault="00571EA2" w:rsidP="00571EA2">
                  <w:pPr>
                    <w:tabs>
                      <w:tab w:val="left" w:pos="1080"/>
                    </w:tabs>
                    <w:jc w:val="center"/>
                    <w:rPr>
                      <w:szCs w:val="24"/>
                    </w:rPr>
                  </w:pPr>
                  <w:r w:rsidRPr="00223C61">
                    <w:rPr>
                      <w:szCs w:val="24"/>
                    </w:rPr>
                    <w:t>Aukštesnysis</w:t>
                  </w:r>
                </w:p>
              </w:tc>
              <w:tc>
                <w:tcPr>
                  <w:tcW w:w="1284" w:type="dxa"/>
                  <w:shd w:val="clear" w:color="auto" w:fill="auto"/>
                </w:tcPr>
                <w:p w14:paraId="0D9795DF" w14:textId="77777777" w:rsidR="00571EA2" w:rsidRPr="00223C61" w:rsidRDefault="00571EA2" w:rsidP="00571EA2">
                  <w:pPr>
                    <w:tabs>
                      <w:tab w:val="left" w:pos="1080"/>
                    </w:tabs>
                    <w:jc w:val="center"/>
                    <w:rPr>
                      <w:szCs w:val="24"/>
                    </w:rPr>
                  </w:pPr>
                  <w:r w:rsidRPr="00223C61">
                    <w:rPr>
                      <w:szCs w:val="24"/>
                    </w:rPr>
                    <w:t>Pagrindinis</w:t>
                  </w:r>
                </w:p>
              </w:tc>
            </w:tr>
            <w:tr w:rsidR="00571EA2" w:rsidRPr="00223C61" w14:paraId="408F27EC" w14:textId="77777777" w:rsidTr="00D8383F">
              <w:trPr>
                <w:trHeight w:val="532"/>
              </w:trPr>
              <w:tc>
                <w:tcPr>
                  <w:tcW w:w="1163" w:type="dxa"/>
                  <w:shd w:val="clear" w:color="auto" w:fill="auto"/>
                </w:tcPr>
                <w:p w14:paraId="12E95521" w14:textId="77777777" w:rsidR="00571EA2" w:rsidRPr="00223C61" w:rsidRDefault="00571EA2" w:rsidP="00571EA2">
                  <w:pPr>
                    <w:tabs>
                      <w:tab w:val="left" w:pos="1080"/>
                    </w:tabs>
                    <w:rPr>
                      <w:szCs w:val="24"/>
                    </w:rPr>
                  </w:pPr>
                  <w:r w:rsidRPr="00223C61">
                    <w:rPr>
                      <w:szCs w:val="24"/>
                    </w:rPr>
                    <w:t>Lietuvių kalba</w:t>
                  </w:r>
                </w:p>
              </w:tc>
              <w:tc>
                <w:tcPr>
                  <w:tcW w:w="1454" w:type="dxa"/>
                  <w:shd w:val="clear" w:color="auto" w:fill="auto"/>
                </w:tcPr>
                <w:p w14:paraId="1C738D49" w14:textId="77777777" w:rsidR="00571EA2" w:rsidRPr="00223C61" w:rsidRDefault="00571EA2" w:rsidP="00571EA2">
                  <w:pPr>
                    <w:tabs>
                      <w:tab w:val="left" w:pos="1080"/>
                    </w:tabs>
                    <w:jc w:val="center"/>
                    <w:rPr>
                      <w:szCs w:val="24"/>
                    </w:rPr>
                  </w:pPr>
                  <w:r w:rsidRPr="00223C61">
                    <w:rPr>
                      <w:szCs w:val="24"/>
                    </w:rPr>
                    <w:t>18,6</w:t>
                  </w:r>
                </w:p>
              </w:tc>
              <w:tc>
                <w:tcPr>
                  <w:tcW w:w="1284" w:type="dxa"/>
                  <w:shd w:val="clear" w:color="auto" w:fill="auto"/>
                </w:tcPr>
                <w:p w14:paraId="17FFE923" w14:textId="77777777" w:rsidR="00571EA2" w:rsidRPr="00223C61" w:rsidRDefault="00571EA2" w:rsidP="00571EA2">
                  <w:pPr>
                    <w:tabs>
                      <w:tab w:val="left" w:pos="1080"/>
                    </w:tabs>
                    <w:jc w:val="center"/>
                    <w:rPr>
                      <w:szCs w:val="24"/>
                    </w:rPr>
                  </w:pPr>
                  <w:r w:rsidRPr="00223C61">
                    <w:rPr>
                      <w:szCs w:val="24"/>
                    </w:rPr>
                    <w:t>40</w:t>
                  </w:r>
                </w:p>
              </w:tc>
              <w:tc>
                <w:tcPr>
                  <w:tcW w:w="1453" w:type="dxa"/>
                  <w:shd w:val="clear" w:color="auto" w:fill="auto"/>
                </w:tcPr>
                <w:p w14:paraId="4F9F9F5B" w14:textId="77777777" w:rsidR="00571EA2" w:rsidRPr="00223C61" w:rsidRDefault="00571EA2" w:rsidP="00571EA2">
                  <w:pPr>
                    <w:tabs>
                      <w:tab w:val="left" w:pos="1080"/>
                    </w:tabs>
                    <w:jc w:val="center"/>
                    <w:rPr>
                      <w:szCs w:val="24"/>
                    </w:rPr>
                  </w:pPr>
                  <w:r w:rsidRPr="00223C61">
                    <w:rPr>
                      <w:szCs w:val="24"/>
                    </w:rPr>
                    <w:t>22</w:t>
                  </w:r>
                </w:p>
              </w:tc>
              <w:tc>
                <w:tcPr>
                  <w:tcW w:w="1284" w:type="dxa"/>
                  <w:shd w:val="clear" w:color="auto" w:fill="auto"/>
                </w:tcPr>
                <w:p w14:paraId="39B15660" w14:textId="77777777" w:rsidR="00571EA2" w:rsidRPr="00223C61" w:rsidRDefault="00571EA2" w:rsidP="00571EA2">
                  <w:pPr>
                    <w:tabs>
                      <w:tab w:val="left" w:pos="1080"/>
                    </w:tabs>
                    <w:jc w:val="center"/>
                    <w:rPr>
                      <w:szCs w:val="24"/>
                    </w:rPr>
                  </w:pPr>
                  <w:r w:rsidRPr="00223C61">
                    <w:rPr>
                      <w:szCs w:val="24"/>
                    </w:rPr>
                    <w:t>41</w:t>
                  </w:r>
                </w:p>
              </w:tc>
              <w:tc>
                <w:tcPr>
                  <w:tcW w:w="1453" w:type="dxa"/>
                  <w:shd w:val="clear" w:color="auto" w:fill="auto"/>
                </w:tcPr>
                <w:p w14:paraId="634B856D" w14:textId="77777777" w:rsidR="00571EA2" w:rsidRPr="00223C61" w:rsidRDefault="00571EA2" w:rsidP="00571EA2">
                  <w:pPr>
                    <w:tabs>
                      <w:tab w:val="left" w:pos="1080"/>
                    </w:tabs>
                    <w:jc w:val="center"/>
                    <w:rPr>
                      <w:szCs w:val="24"/>
                    </w:rPr>
                  </w:pPr>
                  <w:r w:rsidRPr="00223C61">
                    <w:rPr>
                      <w:szCs w:val="24"/>
                    </w:rPr>
                    <w:t>26</w:t>
                  </w:r>
                </w:p>
              </w:tc>
              <w:tc>
                <w:tcPr>
                  <w:tcW w:w="1284" w:type="dxa"/>
                  <w:shd w:val="clear" w:color="auto" w:fill="auto"/>
                </w:tcPr>
                <w:p w14:paraId="634A9DA8" w14:textId="77777777" w:rsidR="00571EA2" w:rsidRPr="00223C61" w:rsidRDefault="00571EA2" w:rsidP="00571EA2">
                  <w:pPr>
                    <w:tabs>
                      <w:tab w:val="left" w:pos="1080"/>
                    </w:tabs>
                    <w:jc w:val="center"/>
                    <w:rPr>
                      <w:szCs w:val="24"/>
                    </w:rPr>
                  </w:pPr>
                  <w:r w:rsidRPr="00223C61">
                    <w:rPr>
                      <w:szCs w:val="24"/>
                    </w:rPr>
                    <w:t>46</w:t>
                  </w:r>
                </w:p>
              </w:tc>
            </w:tr>
            <w:tr w:rsidR="00571EA2" w:rsidRPr="00223C61" w14:paraId="4F6B0CD9" w14:textId="77777777" w:rsidTr="00D8383F">
              <w:tc>
                <w:tcPr>
                  <w:tcW w:w="1163" w:type="dxa"/>
                  <w:shd w:val="clear" w:color="auto" w:fill="auto"/>
                </w:tcPr>
                <w:p w14:paraId="4EFB662B" w14:textId="77777777" w:rsidR="00571EA2" w:rsidRPr="00223C61" w:rsidRDefault="00571EA2" w:rsidP="00571EA2">
                  <w:pPr>
                    <w:tabs>
                      <w:tab w:val="left" w:pos="1080"/>
                    </w:tabs>
                    <w:rPr>
                      <w:szCs w:val="24"/>
                    </w:rPr>
                  </w:pPr>
                  <w:r w:rsidRPr="00223C61">
                    <w:rPr>
                      <w:szCs w:val="24"/>
                    </w:rPr>
                    <w:t>Anglų kalba</w:t>
                  </w:r>
                </w:p>
              </w:tc>
              <w:tc>
                <w:tcPr>
                  <w:tcW w:w="1454" w:type="dxa"/>
                  <w:shd w:val="clear" w:color="auto" w:fill="auto"/>
                </w:tcPr>
                <w:p w14:paraId="1D8B6CDE" w14:textId="77777777" w:rsidR="00571EA2" w:rsidRPr="00223C61" w:rsidRDefault="00571EA2" w:rsidP="00571EA2">
                  <w:pPr>
                    <w:tabs>
                      <w:tab w:val="left" w:pos="1080"/>
                    </w:tabs>
                    <w:jc w:val="center"/>
                    <w:rPr>
                      <w:szCs w:val="24"/>
                    </w:rPr>
                  </w:pPr>
                  <w:r w:rsidRPr="00223C61">
                    <w:rPr>
                      <w:szCs w:val="24"/>
                    </w:rPr>
                    <w:t>38</w:t>
                  </w:r>
                </w:p>
              </w:tc>
              <w:tc>
                <w:tcPr>
                  <w:tcW w:w="1284" w:type="dxa"/>
                  <w:shd w:val="clear" w:color="auto" w:fill="auto"/>
                </w:tcPr>
                <w:p w14:paraId="08DC540C" w14:textId="77777777" w:rsidR="00571EA2" w:rsidRPr="00223C61" w:rsidRDefault="00571EA2" w:rsidP="00571EA2">
                  <w:pPr>
                    <w:tabs>
                      <w:tab w:val="left" w:pos="1080"/>
                    </w:tabs>
                    <w:jc w:val="center"/>
                    <w:rPr>
                      <w:szCs w:val="24"/>
                    </w:rPr>
                  </w:pPr>
                  <w:r w:rsidRPr="00223C61">
                    <w:rPr>
                      <w:szCs w:val="24"/>
                    </w:rPr>
                    <w:t>33</w:t>
                  </w:r>
                </w:p>
              </w:tc>
              <w:tc>
                <w:tcPr>
                  <w:tcW w:w="1453" w:type="dxa"/>
                  <w:shd w:val="clear" w:color="auto" w:fill="auto"/>
                </w:tcPr>
                <w:p w14:paraId="07910A35" w14:textId="77777777" w:rsidR="00571EA2" w:rsidRPr="00223C61" w:rsidRDefault="00571EA2" w:rsidP="00571EA2">
                  <w:pPr>
                    <w:tabs>
                      <w:tab w:val="left" w:pos="1080"/>
                    </w:tabs>
                    <w:jc w:val="center"/>
                    <w:rPr>
                      <w:szCs w:val="24"/>
                    </w:rPr>
                  </w:pPr>
                  <w:r w:rsidRPr="00223C61">
                    <w:rPr>
                      <w:szCs w:val="24"/>
                    </w:rPr>
                    <w:t>32</w:t>
                  </w:r>
                </w:p>
              </w:tc>
              <w:tc>
                <w:tcPr>
                  <w:tcW w:w="1284" w:type="dxa"/>
                  <w:shd w:val="clear" w:color="auto" w:fill="auto"/>
                </w:tcPr>
                <w:p w14:paraId="62414F6B" w14:textId="77777777" w:rsidR="00571EA2" w:rsidRPr="00223C61" w:rsidRDefault="00571EA2" w:rsidP="00571EA2">
                  <w:pPr>
                    <w:tabs>
                      <w:tab w:val="left" w:pos="1080"/>
                    </w:tabs>
                    <w:jc w:val="center"/>
                    <w:rPr>
                      <w:szCs w:val="24"/>
                    </w:rPr>
                  </w:pPr>
                  <w:r w:rsidRPr="00223C61">
                    <w:rPr>
                      <w:szCs w:val="24"/>
                    </w:rPr>
                    <w:t>33</w:t>
                  </w:r>
                </w:p>
              </w:tc>
              <w:tc>
                <w:tcPr>
                  <w:tcW w:w="1453" w:type="dxa"/>
                  <w:shd w:val="clear" w:color="auto" w:fill="auto"/>
                </w:tcPr>
                <w:p w14:paraId="7E90B69A" w14:textId="77777777" w:rsidR="00571EA2" w:rsidRPr="00223C61" w:rsidRDefault="00571EA2" w:rsidP="00571EA2">
                  <w:pPr>
                    <w:tabs>
                      <w:tab w:val="left" w:pos="1080"/>
                    </w:tabs>
                    <w:jc w:val="center"/>
                    <w:rPr>
                      <w:szCs w:val="24"/>
                    </w:rPr>
                  </w:pPr>
                  <w:r w:rsidRPr="00223C61">
                    <w:rPr>
                      <w:szCs w:val="24"/>
                    </w:rPr>
                    <w:t>34</w:t>
                  </w:r>
                </w:p>
              </w:tc>
              <w:tc>
                <w:tcPr>
                  <w:tcW w:w="1284" w:type="dxa"/>
                  <w:shd w:val="clear" w:color="auto" w:fill="auto"/>
                </w:tcPr>
                <w:p w14:paraId="10BA2005" w14:textId="77777777" w:rsidR="00571EA2" w:rsidRPr="00223C61" w:rsidRDefault="00571EA2" w:rsidP="00571EA2">
                  <w:pPr>
                    <w:tabs>
                      <w:tab w:val="left" w:pos="1080"/>
                    </w:tabs>
                    <w:jc w:val="center"/>
                    <w:rPr>
                      <w:szCs w:val="24"/>
                    </w:rPr>
                  </w:pPr>
                  <w:r w:rsidRPr="00223C61">
                    <w:rPr>
                      <w:szCs w:val="24"/>
                    </w:rPr>
                    <w:t>48</w:t>
                  </w:r>
                </w:p>
              </w:tc>
            </w:tr>
            <w:tr w:rsidR="00571EA2" w:rsidRPr="00223C61" w14:paraId="5386FBFA" w14:textId="77777777" w:rsidTr="00D8383F">
              <w:tc>
                <w:tcPr>
                  <w:tcW w:w="1163" w:type="dxa"/>
                  <w:shd w:val="clear" w:color="auto" w:fill="auto"/>
                </w:tcPr>
                <w:p w14:paraId="58D8C10A" w14:textId="77777777" w:rsidR="00571EA2" w:rsidRPr="00223C61" w:rsidRDefault="00571EA2" w:rsidP="00571EA2">
                  <w:pPr>
                    <w:tabs>
                      <w:tab w:val="left" w:pos="1080"/>
                    </w:tabs>
                    <w:rPr>
                      <w:szCs w:val="24"/>
                    </w:rPr>
                  </w:pPr>
                  <w:r w:rsidRPr="00223C61">
                    <w:rPr>
                      <w:szCs w:val="24"/>
                    </w:rPr>
                    <w:t>Matematika</w:t>
                  </w:r>
                </w:p>
              </w:tc>
              <w:tc>
                <w:tcPr>
                  <w:tcW w:w="1454" w:type="dxa"/>
                  <w:shd w:val="clear" w:color="auto" w:fill="auto"/>
                </w:tcPr>
                <w:p w14:paraId="0E727F2B" w14:textId="77777777" w:rsidR="00571EA2" w:rsidRPr="00223C61" w:rsidRDefault="00571EA2" w:rsidP="00571EA2">
                  <w:pPr>
                    <w:tabs>
                      <w:tab w:val="left" w:pos="1080"/>
                    </w:tabs>
                    <w:jc w:val="center"/>
                    <w:rPr>
                      <w:szCs w:val="24"/>
                    </w:rPr>
                  </w:pPr>
                  <w:r w:rsidRPr="00223C61">
                    <w:rPr>
                      <w:szCs w:val="24"/>
                    </w:rPr>
                    <w:t>26</w:t>
                  </w:r>
                </w:p>
              </w:tc>
              <w:tc>
                <w:tcPr>
                  <w:tcW w:w="1284" w:type="dxa"/>
                  <w:shd w:val="clear" w:color="auto" w:fill="auto"/>
                </w:tcPr>
                <w:p w14:paraId="598542A0" w14:textId="77777777" w:rsidR="00571EA2" w:rsidRPr="00223C61" w:rsidRDefault="00571EA2" w:rsidP="00571EA2">
                  <w:pPr>
                    <w:tabs>
                      <w:tab w:val="left" w:pos="1080"/>
                    </w:tabs>
                    <w:jc w:val="center"/>
                    <w:rPr>
                      <w:szCs w:val="24"/>
                    </w:rPr>
                  </w:pPr>
                  <w:r w:rsidRPr="00223C61">
                    <w:rPr>
                      <w:szCs w:val="24"/>
                    </w:rPr>
                    <w:t>38</w:t>
                  </w:r>
                </w:p>
              </w:tc>
              <w:tc>
                <w:tcPr>
                  <w:tcW w:w="1453" w:type="dxa"/>
                  <w:shd w:val="clear" w:color="auto" w:fill="auto"/>
                </w:tcPr>
                <w:p w14:paraId="6859E231" w14:textId="77777777" w:rsidR="00571EA2" w:rsidRPr="00223C61" w:rsidRDefault="00571EA2" w:rsidP="00571EA2">
                  <w:pPr>
                    <w:tabs>
                      <w:tab w:val="left" w:pos="1080"/>
                    </w:tabs>
                    <w:jc w:val="center"/>
                    <w:rPr>
                      <w:szCs w:val="24"/>
                    </w:rPr>
                  </w:pPr>
                  <w:r w:rsidRPr="00223C61">
                    <w:rPr>
                      <w:szCs w:val="24"/>
                    </w:rPr>
                    <w:t>23</w:t>
                  </w:r>
                </w:p>
              </w:tc>
              <w:tc>
                <w:tcPr>
                  <w:tcW w:w="1284" w:type="dxa"/>
                  <w:shd w:val="clear" w:color="auto" w:fill="auto"/>
                </w:tcPr>
                <w:p w14:paraId="5B476B7C" w14:textId="77777777" w:rsidR="00571EA2" w:rsidRPr="00223C61" w:rsidRDefault="00571EA2" w:rsidP="00571EA2">
                  <w:pPr>
                    <w:tabs>
                      <w:tab w:val="left" w:pos="1080"/>
                    </w:tabs>
                    <w:jc w:val="center"/>
                    <w:rPr>
                      <w:szCs w:val="24"/>
                    </w:rPr>
                  </w:pPr>
                  <w:r w:rsidRPr="00223C61">
                    <w:rPr>
                      <w:szCs w:val="24"/>
                    </w:rPr>
                    <w:t>45</w:t>
                  </w:r>
                </w:p>
              </w:tc>
              <w:tc>
                <w:tcPr>
                  <w:tcW w:w="1453" w:type="dxa"/>
                  <w:shd w:val="clear" w:color="auto" w:fill="auto"/>
                </w:tcPr>
                <w:p w14:paraId="5DF34D49" w14:textId="77777777" w:rsidR="00571EA2" w:rsidRPr="00223C61" w:rsidRDefault="00571EA2" w:rsidP="00571EA2">
                  <w:pPr>
                    <w:tabs>
                      <w:tab w:val="left" w:pos="1080"/>
                    </w:tabs>
                    <w:jc w:val="center"/>
                    <w:rPr>
                      <w:szCs w:val="24"/>
                    </w:rPr>
                  </w:pPr>
                  <w:r w:rsidRPr="00223C61">
                    <w:rPr>
                      <w:szCs w:val="24"/>
                    </w:rPr>
                    <w:t>32</w:t>
                  </w:r>
                </w:p>
              </w:tc>
              <w:tc>
                <w:tcPr>
                  <w:tcW w:w="1284" w:type="dxa"/>
                  <w:shd w:val="clear" w:color="auto" w:fill="auto"/>
                </w:tcPr>
                <w:p w14:paraId="59E8D02C" w14:textId="77777777" w:rsidR="00571EA2" w:rsidRPr="00223C61" w:rsidRDefault="00571EA2" w:rsidP="00571EA2">
                  <w:pPr>
                    <w:tabs>
                      <w:tab w:val="left" w:pos="1080"/>
                    </w:tabs>
                    <w:jc w:val="center"/>
                    <w:rPr>
                      <w:szCs w:val="24"/>
                    </w:rPr>
                  </w:pPr>
                  <w:r w:rsidRPr="00223C61">
                    <w:rPr>
                      <w:szCs w:val="24"/>
                    </w:rPr>
                    <w:t>50</w:t>
                  </w:r>
                </w:p>
              </w:tc>
            </w:tr>
            <w:tr w:rsidR="00571EA2" w:rsidRPr="00223C61" w14:paraId="7191082A" w14:textId="77777777" w:rsidTr="00D8383F">
              <w:tc>
                <w:tcPr>
                  <w:tcW w:w="1163" w:type="dxa"/>
                  <w:shd w:val="clear" w:color="auto" w:fill="auto"/>
                </w:tcPr>
                <w:p w14:paraId="7C7D9769" w14:textId="77777777" w:rsidR="00571EA2" w:rsidRPr="00223C61" w:rsidRDefault="00571EA2" w:rsidP="00571EA2">
                  <w:pPr>
                    <w:tabs>
                      <w:tab w:val="left" w:pos="1080"/>
                    </w:tabs>
                    <w:rPr>
                      <w:szCs w:val="24"/>
                    </w:rPr>
                  </w:pPr>
                  <w:r w:rsidRPr="00223C61">
                    <w:rPr>
                      <w:szCs w:val="24"/>
                    </w:rPr>
                    <w:t>Pasaulio pažinimas</w:t>
                  </w:r>
                </w:p>
              </w:tc>
              <w:tc>
                <w:tcPr>
                  <w:tcW w:w="1454" w:type="dxa"/>
                  <w:shd w:val="clear" w:color="auto" w:fill="auto"/>
                </w:tcPr>
                <w:p w14:paraId="79267F11" w14:textId="77777777" w:rsidR="00571EA2" w:rsidRPr="00223C61" w:rsidRDefault="00571EA2" w:rsidP="00571EA2">
                  <w:pPr>
                    <w:tabs>
                      <w:tab w:val="left" w:pos="1080"/>
                    </w:tabs>
                    <w:jc w:val="center"/>
                    <w:rPr>
                      <w:szCs w:val="24"/>
                    </w:rPr>
                  </w:pPr>
                  <w:r w:rsidRPr="00223C61">
                    <w:rPr>
                      <w:szCs w:val="24"/>
                    </w:rPr>
                    <w:t>38</w:t>
                  </w:r>
                </w:p>
              </w:tc>
              <w:tc>
                <w:tcPr>
                  <w:tcW w:w="1284" w:type="dxa"/>
                  <w:shd w:val="clear" w:color="auto" w:fill="auto"/>
                </w:tcPr>
                <w:p w14:paraId="54E5ACFB" w14:textId="77777777" w:rsidR="00571EA2" w:rsidRPr="00223C61" w:rsidRDefault="00571EA2" w:rsidP="00571EA2">
                  <w:pPr>
                    <w:tabs>
                      <w:tab w:val="left" w:pos="1080"/>
                    </w:tabs>
                    <w:jc w:val="center"/>
                    <w:rPr>
                      <w:szCs w:val="24"/>
                    </w:rPr>
                  </w:pPr>
                  <w:r w:rsidRPr="00223C61">
                    <w:rPr>
                      <w:szCs w:val="24"/>
                    </w:rPr>
                    <w:t>44</w:t>
                  </w:r>
                </w:p>
              </w:tc>
              <w:tc>
                <w:tcPr>
                  <w:tcW w:w="1453" w:type="dxa"/>
                  <w:shd w:val="clear" w:color="auto" w:fill="auto"/>
                </w:tcPr>
                <w:p w14:paraId="0A29F221" w14:textId="77777777" w:rsidR="00571EA2" w:rsidRPr="00223C61" w:rsidRDefault="00571EA2" w:rsidP="00571EA2">
                  <w:pPr>
                    <w:tabs>
                      <w:tab w:val="left" w:pos="1080"/>
                    </w:tabs>
                    <w:jc w:val="center"/>
                    <w:rPr>
                      <w:szCs w:val="24"/>
                    </w:rPr>
                  </w:pPr>
                  <w:r w:rsidRPr="00223C61">
                    <w:rPr>
                      <w:szCs w:val="24"/>
                    </w:rPr>
                    <w:t>39</w:t>
                  </w:r>
                </w:p>
              </w:tc>
              <w:tc>
                <w:tcPr>
                  <w:tcW w:w="1284" w:type="dxa"/>
                  <w:shd w:val="clear" w:color="auto" w:fill="auto"/>
                </w:tcPr>
                <w:p w14:paraId="063A8068" w14:textId="77777777" w:rsidR="00571EA2" w:rsidRPr="00223C61" w:rsidRDefault="00571EA2" w:rsidP="00571EA2">
                  <w:pPr>
                    <w:tabs>
                      <w:tab w:val="left" w:pos="1080"/>
                    </w:tabs>
                    <w:jc w:val="center"/>
                    <w:rPr>
                      <w:szCs w:val="24"/>
                    </w:rPr>
                  </w:pPr>
                  <w:r w:rsidRPr="00223C61">
                    <w:rPr>
                      <w:szCs w:val="24"/>
                    </w:rPr>
                    <w:t>44</w:t>
                  </w:r>
                </w:p>
              </w:tc>
              <w:tc>
                <w:tcPr>
                  <w:tcW w:w="1453" w:type="dxa"/>
                  <w:shd w:val="clear" w:color="auto" w:fill="auto"/>
                </w:tcPr>
                <w:p w14:paraId="0D5CD3E6" w14:textId="77777777" w:rsidR="00571EA2" w:rsidRPr="00223C61" w:rsidRDefault="00571EA2" w:rsidP="00571EA2">
                  <w:pPr>
                    <w:tabs>
                      <w:tab w:val="left" w:pos="1080"/>
                    </w:tabs>
                    <w:jc w:val="center"/>
                    <w:rPr>
                      <w:szCs w:val="24"/>
                    </w:rPr>
                  </w:pPr>
                  <w:r w:rsidRPr="00223C61">
                    <w:rPr>
                      <w:szCs w:val="24"/>
                    </w:rPr>
                    <w:t>42</w:t>
                  </w:r>
                </w:p>
              </w:tc>
              <w:tc>
                <w:tcPr>
                  <w:tcW w:w="1284" w:type="dxa"/>
                  <w:shd w:val="clear" w:color="auto" w:fill="auto"/>
                </w:tcPr>
                <w:p w14:paraId="3D39E849" w14:textId="77777777" w:rsidR="00571EA2" w:rsidRPr="00223C61" w:rsidRDefault="00571EA2" w:rsidP="00571EA2">
                  <w:pPr>
                    <w:tabs>
                      <w:tab w:val="left" w:pos="1080"/>
                    </w:tabs>
                    <w:jc w:val="center"/>
                    <w:rPr>
                      <w:szCs w:val="24"/>
                    </w:rPr>
                  </w:pPr>
                  <w:r w:rsidRPr="00223C61">
                    <w:rPr>
                      <w:szCs w:val="24"/>
                    </w:rPr>
                    <w:t>43</w:t>
                  </w:r>
                </w:p>
              </w:tc>
            </w:tr>
          </w:tbl>
          <w:p w14:paraId="63F336AE" w14:textId="77777777" w:rsidR="00571EA2" w:rsidRPr="00223C61" w:rsidRDefault="00571EA2" w:rsidP="00571EA2">
            <w:pPr>
              <w:pStyle w:val="prastasiniatinklio"/>
              <w:shd w:val="clear" w:color="auto" w:fill="FFFFFF"/>
              <w:spacing w:before="0" w:beforeAutospacing="0" w:after="0" w:afterAutospacing="0"/>
              <w:jc w:val="both"/>
              <w:textAlignment w:val="baseline"/>
            </w:pPr>
          </w:p>
          <w:p w14:paraId="0485A222" w14:textId="77777777" w:rsidR="00571EA2" w:rsidRDefault="00571EA2" w:rsidP="00571EA2">
            <w:pPr>
              <w:pStyle w:val="prastasiniatinklio"/>
              <w:shd w:val="clear" w:color="auto" w:fill="FFFFFF"/>
              <w:spacing w:before="0" w:beforeAutospacing="0" w:after="0" w:afterAutospacing="0"/>
              <w:jc w:val="both"/>
              <w:textAlignment w:val="baseline"/>
            </w:pPr>
            <w:r>
              <w:t xml:space="preserve">• Įgyvendinti skaitymo ir rašymo gerinimo projektai: </w:t>
            </w:r>
            <w:r>
              <w:rPr>
                <w:bCs/>
                <w:color w:val="000000"/>
              </w:rPr>
              <w:t xml:space="preserve">„Skaitau ir augu“, </w:t>
            </w:r>
            <w:r>
              <w:rPr>
                <w:rFonts w:eastAsia="Calibri"/>
              </w:rPr>
              <w:t xml:space="preserve">„Diena su knyga“, </w:t>
            </w:r>
            <w:r>
              <w:t xml:space="preserve">,,Taisyklingai ir dailiai rašau“, </w:t>
            </w:r>
            <w:r>
              <w:rPr>
                <w:rFonts w:eastAsia="Calibri"/>
              </w:rPr>
              <w:t xml:space="preserve">„Dailiosios raidelės“, </w:t>
            </w:r>
            <w:r>
              <w:rPr>
                <w:color w:val="222222"/>
              </w:rPr>
              <w:t xml:space="preserve">kūrybinių minčių konkursas „Mano gimtinės rūbas“, </w:t>
            </w:r>
            <w:r>
              <w:rPr>
                <w:rFonts w:eastAsia="Calibri"/>
              </w:rPr>
              <w:t xml:space="preserve">tarpklasinis diktanto konkursas </w:t>
            </w:r>
            <w:r w:rsidRPr="0026796F">
              <w:rPr>
                <w:rFonts w:eastAsia="Calibri"/>
              </w:rPr>
              <w:t>„</w:t>
            </w:r>
            <w:r>
              <w:rPr>
                <w:rFonts w:eastAsia="Calibri"/>
              </w:rPr>
              <w:t>Rašau diktantą“.</w:t>
            </w:r>
          </w:p>
          <w:p w14:paraId="15A99B91" w14:textId="77777777" w:rsidR="00571EA2" w:rsidRDefault="00571EA2" w:rsidP="00571EA2">
            <w:pPr>
              <w:pStyle w:val="prastasiniatinklio"/>
              <w:shd w:val="clear" w:color="auto" w:fill="FFFFFF"/>
              <w:spacing w:before="0" w:beforeAutospacing="0" w:after="0" w:afterAutospacing="0"/>
              <w:jc w:val="both"/>
              <w:textAlignment w:val="baseline"/>
            </w:pPr>
            <w:r>
              <w:t>• Informatinis bei loginis mokinių mąstymas lavinamas taikant IKT priemones pamokose, atliekant namų užduotis ir lankant neformaliojo švietimo būrelį „Robotika“.</w:t>
            </w:r>
          </w:p>
          <w:p w14:paraId="26C1B968" w14:textId="77777777" w:rsidR="00571EA2" w:rsidRPr="00415784" w:rsidRDefault="00571EA2" w:rsidP="00571EA2">
            <w:pPr>
              <w:pStyle w:val="prastasiniatinklio"/>
              <w:shd w:val="clear" w:color="auto" w:fill="FFFFFF"/>
              <w:spacing w:before="0" w:beforeAutospacing="0" w:after="0" w:afterAutospacing="0"/>
              <w:jc w:val="both"/>
              <w:textAlignment w:val="baseline"/>
            </w:pPr>
            <w:r>
              <w:t>• Gabūs mokiniai aktyviai dalyvavo akademinių gebėjimų ir kūrybiniuose konkursuose</w:t>
            </w:r>
            <w:r w:rsidRPr="00415784">
              <w:t xml:space="preserve">. 80% mokinių, dalyvavusių edukaciniuose konkursuose „Olympis“ (lietuvių kalbos, anglų kalbos, matematikos, biologijos, informacinių technologijų), apdovanoti diplomais, 4% medaliais. 75% </w:t>
            </w:r>
            <w:r w:rsidRPr="00415784">
              <w:lastRenderedPageBreak/>
              <w:t>mokinių, dalyvavusių olimpiadoje „Kings“( anglų kalbos, lietuvių kalbos, matematikos, pasaulio pažinimo) apdovanoti diplomais.</w:t>
            </w:r>
          </w:p>
          <w:p w14:paraId="70F2994E" w14:textId="77777777" w:rsidR="00571EA2" w:rsidRDefault="00571EA2" w:rsidP="00571EA2">
            <w:pPr>
              <w:pStyle w:val="prastasiniatinklio"/>
              <w:shd w:val="clear" w:color="auto" w:fill="FFFFFF"/>
              <w:spacing w:before="0" w:beforeAutospacing="0" w:after="0" w:afterAutospacing="0"/>
              <w:jc w:val="both"/>
              <w:textAlignment w:val="baseline"/>
              <w:rPr>
                <w:color w:val="1D2129"/>
                <w:shd w:val="clear" w:color="auto" w:fill="FFFFFF"/>
              </w:rPr>
            </w:pPr>
            <w:r>
              <w:t>Džiaugiamės ir individualiais laimėjimais: Miglė Varanavičiūtė – tarptautinės pradinių klasių mokinių dailės darbų parodos – konkurso „Lietuva iš arti ir toli“ nugalėtoja, Emilijos Jonės Užkurytės, Aistės Ivanovaitės, Dominyko Melničuk piešiniai tapo LRT organizuotos „Vakaro pasakos“ iliustracijomis, Oskaras Bazevičius – gamtosaugos piešinių konkurso „Bunda gamta. Saugok ją nuo keturračių“, organizuoto Valstybinės saugomų teritorijų tarnybos prie Aplinkos apsaugos ministerijos, 3 vietos laimėtojas, Dominykas Melničuk – K</w:t>
            </w:r>
            <w:r>
              <w:rPr>
                <w:color w:val="1D2129"/>
                <w:shd w:val="clear" w:color="auto" w:fill="FFFFFF"/>
              </w:rPr>
              <w:t>ūrybiškiausių komiksų konkurso "Noriu papasakoti...", organizuoto Vilniaus atviro jaunimo centro "Mes" padalinio "Olimpija", vyresniųjų grupės nugalėtojas.</w:t>
            </w:r>
          </w:p>
          <w:p w14:paraId="25F02CF7" w14:textId="77777777" w:rsidR="00571EA2" w:rsidRDefault="00571EA2" w:rsidP="00571EA2">
            <w:pPr>
              <w:pStyle w:val="prastasiniatinklio"/>
              <w:shd w:val="clear" w:color="auto" w:fill="FFFFFF"/>
              <w:spacing w:before="0" w:beforeAutospacing="0" w:after="0" w:afterAutospacing="0"/>
              <w:jc w:val="both"/>
              <w:textAlignment w:val="baseline"/>
              <w:rPr>
                <w:color w:val="1D2129"/>
                <w:shd w:val="clear" w:color="auto" w:fill="FFFFFF"/>
              </w:rPr>
            </w:pPr>
            <w:r>
              <w:t>• Mokykloje didelis dėmesys skiriamas mokinių vertybinių nuostatų ugdymui bei socialinių įgūdžių plėtojimui. 99% apklaustųjų tėvų teigė, kad jų vaikui mokytis yra svarbu, 100% teigė, kad vaikas yra skatinamas bendradarbiauti.</w:t>
            </w:r>
          </w:p>
          <w:p w14:paraId="09F9BB4D" w14:textId="77777777" w:rsidR="00571EA2" w:rsidRPr="006344AD" w:rsidRDefault="00571EA2" w:rsidP="00571EA2">
            <w:pPr>
              <w:pStyle w:val="prastasiniatinklio"/>
              <w:shd w:val="clear" w:color="auto" w:fill="FFFFFF"/>
              <w:spacing w:before="0" w:beforeAutospacing="0" w:after="0" w:afterAutospacing="0"/>
              <w:jc w:val="both"/>
              <w:textAlignment w:val="baseline"/>
              <w:rPr>
                <w:b/>
                <w:bCs/>
              </w:rPr>
            </w:pPr>
            <w:r w:rsidRPr="006344AD">
              <w:rPr>
                <w:b/>
                <w:color w:val="1D2129"/>
                <w:shd w:val="clear" w:color="auto" w:fill="FFFFFF"/>
              </w:rPr>
              <w:t xml:space="preserve">2. </w:t>
            </w:r>
            <w:r w:rsidRPr="006344AD">
              <w:rPr>
                <w:b/>
                <w:bCs/>
              </w:rPr>
              <w:t xml:space="preserve">Mokymosi ir ugdymosi aplinka. </w:t>
            </w:r>
          </w:p>
          <w:p w14:paraId="4C933BF5" w14:textId="77777777" w:rsidR="00571EA2" w:rsidRPr="006344AD" w:rsidRDefault="00571EA2" w:rsidP="00571EA2">
            <w:pPr>
              <w:tabs>
                <w:tab w:val="left" w:pos="720"/>
              </w:tabs>
              <w:rPr>
                <w:b/>
                <w:color w:val="C45911"/>
              </w:rPr>
            </w:pPr>
            <w:r w:rsidRPr="006344AD">
              <w:rPr>
                <w:b/>
                <w:bCs/>
              </w:rPr>
              <w:t xml:space="preserve">Tikslas. </w:t>
            </w:r>
            <w:r w:rsidRPr="006344AD">
              <w:rPr>
                <w:rStyle w:val="fontstyle01"/>
                <w:b/>
              </w:rPr>
              <w:t>Bendradarbiaujant su mokinių tėvais, socialiniais partneriais kurti kultūringą ir saugią aplinką mokykloje.</w:t>
            </w:r>
          </w:p>
          <w:p w14:paraId="47700EAE" w14:textId="77777777" w:rsidR="00571EA2" w:rsidRDefault="00571EA2" w:rsidP="00571EA2">
            <w:pPr>
              <w:pStyle w:val="prastasiniatinklio"/>
              <w:shd w:val="clear" w:color="auto" w:fill="FFFFFF"/>
              <w:spacing w:before="0" w:beforeAutospacing="0" w:after="0" w:afterAutospacing="0"/>
              <w:jc w:val="both"/>
              <w:textAlignment w:val="baseline"/>
            </w:pPr>
            <w:r>
              <w:t xml:space="preserve">• Mokinių sveikatai stiprinti iki karantino organizuotos </w:t>
            </w:r>
            <w:r w:rsidRPr="00373C29">
              <w:t>aktyviosios  (mankštos, žaidimų)  pertraukos</w:t>
            </w:r>
            <w:r>
              <w:t>, tylos ir žaidimų lauke pertraukos. Nuotolinio mokymo metu organizuotos fizinio judrumo pertraukėlės tarp užsiėmimų.</w:t>
            </w:r>
          </w:p>
          <w:p w14:paraId="30EFF989" w14:textId="77777777" w:rsidR="00571EA2" w:rsidRDefault="00571EA2" w:rsidP="00571EA2">
            <w:pPr>
              <w:pStyle w:val="prastasiniatinklio"/>
              <w:shd w:val="clear" w:color="auto" w:fill="FFFFFF"/>
              <w:spacing w:before="0" w:beforeAutospacing="0" w:after="0" w:afterAutospacing="0"/>
              <w:jc w:val="both"/>
              <w:textAlignment w:val="baseline"/>
              <w:rPr>
                <w:rStyle w:val="fontstyle01"/>
                <w:bCs/>
              </w:rPr>
            </w:pPr>
            <w:r>
              <w:t>• Iki karantino organizuoti prevenciniai renginiai</w:t>
            </w:r>
            <w:r w:rsidRPr="005D5B2B">
              <w:t xml:space="preserve">: </w:t>
            </w:r>
            <w:r w:rsidRPr="005D5B2B">
              <w:rPr>
                <w:rStyle w:val="fontstyle01"/>
                <w:bCs/>
              </w:rPr>
              <w:t>akcija ,,Būk matomas“, Tarptautinė diena prieš smurtą ir patyčias, Tolerancijos diena, akcija ,,Mėnuo be patyčių“.</w:t>
            </w:r>
          </w:p>
          <w:p w14:paraId="0144CBD3" w14:textId="77777777" w:rsidR="00571EA2" w:rsidRDefault="00571EA2" w:rsidP="00571EA2">
            <w:pPr>
              <w:pStyle w:val="prastasiniatinklio"/>
              <w:shd w:val="clear" w:color="auto" w:fill="FFFFFF"/>
              <w:spacing w:before="0" w:beforeAutospacing="0" w:after="0" w:afterAutospacing="0"/>
              <w:jc w:val="both"/>
              <w:textAlignment w:val="baseline"/>
            </w:pPr>
            <w:r>
              <w:t xml:space="preserve">• Atliktas pirmų klasių mokinių adaptacijos mokykloje tyrimas, kurio rezultatai parodė, 100 </w:t>
            </w:r>
            <w:r w:rsidRPr="00415784">
              <w:t>%</w:t>
            </w:r>
            <w:r>
              <w:t xml:space="preserve"> pirmokų mokykloje jaučiasi gerai ir saugia, pirmokai greitai prisitaiko prie mokyklos gyvenimo, jiems patinka mokytis, bendrauti su draugais, mokytojais.</w:t>
            </w:r>
          </w:p>
          <w:p w14:paraId="474C02F7" w14:textId="77777777" w:rsidR="00571EA2" w:rsidRDefault="00571EA2" w:rsidP="00571EA2">
            <w:pPr>
              <w:pStyle w:val="prastasiniatinklio"/>
              <w:shd w:val="clear" w:color="auto" w:fill="FFFFFF"/>
              <w:spacing w:before="0" w:beforeAutospacing="0" w:after="0" w:afterAutospacing="0"/>
              <w:jc w:val="both"/>
              <w:textAlignment w:val="baseline"/>
            </w:pPr>
            <w:r>
              <w:t>• Specialioji pagalba teikiama visiems specialiųjų poreikių turintiems mokiniams. Efektyvi mokyklos Vaiko gerovės komisijos veikla, per metus įvyko 13 posėdžių.</w:t>
            </w:r>
          </w:p>
          <w:p w14:paraId="4A1AA91B" w14:textId="72A10DD0" w:rsidR="00571EA2" w:rsidRDefault="00571EA2" w:rsidP="00571EA2">
            <w:pPr>
              <w:pStyle w:val="prastasiniatinklio"/>
              <w:shd w:val="clear" w:color="auto" w:fill="FFFFFF"/>
              <w:spacing w:before="0" w:beforeAutospacing="0" w:after="0" w:afterAutospacing="0"/>
              <w:jc w:val="both"/>
              <w:textAlignment w:val="baseline"/>
              <w:rPr>
                <w:szCs w:val="20"/>
              </w:rPr>
            </w:pPr>
            <w:r>
              <w:t xml:space="preserve">• Įgyvendinta Paramos vaikams centro socialinių emocinių įgūdžių lavinimo ir smurto prevencijos programa </w:t>
            </w:r>
            <w:r w:rsidRPr="00CE0300">
              <w:rPr>
                <w:szCs w:val="20"/>
              </w:rPr>
              <w:t>„Antras žingsnis“</w:t>
            </w:r>
            <w:r w:rsidR="000B3DB7">
              <w:rPr>
                <w:szCs w:val="20"/>
              </w:rPr>
              <w:t>, priešmokyklinėje ugdymo grupėje įgyvendinama t</w:t>
            </w:r>
            <w:r w:rsidR="000B3DB7" w:rsidRPr="000B3DB7">
              <w:rPr>
                <w:szCs w:val="20"/>
              </w:rPr>
              <w:t>arptautinė program</w:t>
            </w:r>
            <w:r w:rsidR="000B3DB7">
              <w:rPr>
                <w:szCs w:val="20"/>
              </w:rPr>
              <w:t>a</w:t>
            </w:r>
            <w:r w:rsidR="000B3DB7" w:rsidRPr="000B3DB7">
              <w:rPr>
                <w:szCs w:val="20"/>
              </w:rPr>
              <w:t xml:space="preserve"> „Zipio draugai“</w:t>
            </w:r>
            <w:r w:rsidR="000B3DB7">
              <w:rPr>
                <w:szCs w:val="20"/>
              </w:rPr>
              <w:t>, kurios</w:t>
            </w:r>
            <w:r w:rsidR="000B3DB7" w:rsidRPr="000B3DB7">
              <w:rPr>
                <w:szCs w:val="20"/>
              </w:rPr>
              <w:t xml:space="preserve"> tikslas – padėti 5–7 metų vaikams įgyti socialinių bei emocinių sunkumų įveikimo gebėjimų, siekiant geresnės vaikų emocinės savijautos.</w:t>
            </w:r>
          </w:p>
          <w:p w14:paraId="7BD63AE9" w14:textId="77777777" w:rsidR="00571EA2" w:rsidRDefault="00571EA2" w:rsidP="00571EA2">
            <w:pPr>
              <w:pStyle w:val="prastasiniatinklio"/>
              <w:shd w:val="clear" w:color="auto" w:fill="FFFFFF"/>
              <w:spacing w:before="0" w:beforeAutospacing="0" w:after="0" w:afterAutospacing="0"/>
              <w:jc w:val="both"/>
              <w:textAlignment w:val="baseline"/>
            </w:pPr>
            <w:r>
              <w:t xml:space="preserve">• Mokykla nuo 2012 m. priklauso sveikatą stiprinančių mokyklų tinklui ir aktyviai dalyvauja sveikatinimo programos </w:t>
            </w:r>
            <w:r w:rsidRPr="00CE0300">
              <w:rPr>
                <w:szCs w:val="20"/>
              </w:rPr>
              <w:t>„</w:t>
            </w:r>
            <w:r>
              <w:t>Būk sveikas", projekto Sveikatiada  veiklose.</w:t>
            </w:r>
          </w:p>
          <w:p w14:paraId="649EEF22" w14:textId="77777777" w:rsidR="00571EA2" w:rsidRDefault="00571EA2" w:rsidP="00571EA2">
            <w:pPr>
              <w:pStyle w:val="prastasiniatinklio"/>
              <w:shd w:val="clear" w:color="auto" w:fill="FFFFFF"/>
              <w:spacing w:before="0" w:beforeAutospacing="0" w:after="0" w:afterAutospacing="0"/>
              <w:jc w:val="both"/>
              <w:textAlignment w:val="baseline"/>
            </w:pPr>
            <w:r>
              <w:rPr>
                <w:b/>
                <w:bCs/>
              </w:rPr>
              <w:t>3. Fizinė aplinka.</w:t>
            </w:r>
          </w:p>
          <w:p w14:paraId="4048DA2C" w14:textId="77777777" w:rsidR="00571EA2" w:rsidRDefault="00571EA2" w:rsidP="00571EA2">
            <w:pPr>
              <w:pStyle w:val="prastasiniatinklio"/>
              <w:shd w:val="clear" w:color="auto" w:fill="FFFFFF"/>
              <w:spacing w:before="0" w:beforeAutospacing="0" w:after="0" w:afterAutospacing="0"/>
              <w:jc w:val="both"/>
              <w:textAlignment w:val="baseline"/>
            </w:pPr>
            <w:r>
              <w:rPr>
                <w:b/>
                <w:szCs w:val="20"/>
              </w:rPr>
              <w:t>Tikslas. Kurti</w:t>
            </w:r>
            <w:r w:rsidRPr="003B1D88">
              <w:rPr>
                <w:b/>
                <w:szCs w:val="20"/>
              </w:rPr>
              <w:t xml:space="preserve"> </w:t>
            </w:r>
            <w:r>
              <w:rPr>
                <w:b/>
                <w:szCs w:val="20"/>
              </w:rPr>
              <w:t xml:space="preserve">estetiškas, šiuolaikiškas  </w:t>
            </w:r>
            <w:r w:rsidRPr="003B1D88">
              <w:rPr>
                <w:b/>
                <w:szCs w:val="20"/>
              </w:rPr>
              <w:t>edukacin</w:t>
            </w:r>
            <w:r>
              <w:rPr>
                <w:b/>
                <w:szCs w:val="20"/>
              </w:rPr>
              <w:t>es</w:t>
            </w:r>
            <w:r w:rsidRPr="003B1D88">
              <w:rPr>
                <w:b/>
                <w:szCs w:val="20"/>
              </w:rPr>
              <w:t xml:space="preserve"> aplink</w:t>
            </w:r>
            <w:r>
              <w:rPr>
                <w:b/>
                <w:szCs w:val="20"/>
              </w:rPr>
              <w:t xml:space="preserve">as </w:t>
            </w:r>
            <w:r w:rsidRPr="00FD04E8">
              <w:rPr>
                <w:b/>
                <w:bCs/>
                <w:color w:val="000000"/>
              </w:rPr>
              <w:t>mokinių patyriminei veiklai</w:t>
            </w:r>
            <w:r>
              <w:rPr>
                <w:b/>
                <w:bCs/>
                <w:color w:val="000000"/>
              </w:rPr>
              <w:t>.</w:t>
            </w:r>
          </w:p>
          <w:p w14:paraId="45E69643" w14:textId="77777777" w:rsidR="00571EA2" w:rsidRDefault="00571EA2" w:rsidP="00571EA2">
            <w:pPr>
              <w:pStyle w:val="prastasiniatinklio"/>
              <w:shd w:val="clear" w:color="auto" w:fill="FFFFFF"/>
              <w:spacing w:before="0" w:beforeAutospacing="0" w:after="0" w:afterAutospacing="0"/>
              <w:jc w:val="both"/>
              <w:textAlignment w:val="baseline"/>
            </w:pPr>
            <w:r>
              <w:t>• Ugdymo proceso kokybei gerinti, mokinių mokymosi motyvacijai kelti pamokos vedamos netradicinėse aplinkose. Mokyklos aplinkoje: bibliotekoje, fojė, gamtamoksliniame kabinete, kompiuterių klasėje, kieme. Pasitelkiant tėvus, pamokos organizuojamos išorės aplinkose: parduotuvėse, tėvų darbovietėse, krašto muziejuje.</w:t>
            </w:r>
          </w:p>
          <w:p w14:paraId="3A1F5EBC" w14:textId="77777777" w:rsidR="00571EA2" w:rsidRDefault="00571EA2" w:rsidP="00571EA2">
            <w:pPr>
              <w:pStyle w:val="prastasiniatinklio"/>
              <w:shd w:val="clear" w:color="auto" w:fill="FFFFFF"/>
              <w:spacing w:before="0" w:beforeAutospacing="0" w:after="0" w:afterAutospacing="0"/>
              <w:jc w:val="both"/>
              <w:textAlignment w:val="baseline"/>
            </w:pPr>
            <w:r>
              <w:t xml:space="preserve">• Gamtamoksliniame kabinete organizuoti praktiniai tiriamieji darbai naudojant projekto „Mokyklų aprūpinimas gamtos ir technologinėmis priemonėmis“ įrangą. </w:t>
            </w:r>
          </w:p>
          <w:p w14:paraId="60821655" w14:textId="77777777" w:rsidR="00571EA2" w:rsidRDefault="00571EA2" w:rsidP="00571EA2">
            <w:pPr>
              <w:pStyle w:val="prastasiniatinklio"/>
              <w:shd w:val="clear" w:color="auto" w:fill="FFFFFF"/>
              <w:spacing w:before="0" w:beforeAutospacing="0" w:after="0" w:afterAutospacing="0"/>
              <w:jc w:val="both"/>
              <w:textAlignment w:val="baseline"/>
              <w:rPr>
                <w:shd w:val="clear" w:color="auto" w:fill="FFFFFF"/>
              </w:rPr>
            </w:pPr>
            <w:r>
              <w:t xml:space="preserve">• </w:t>
            </w:r>
            <w:r>
              <w:rPr>
                <w:shd w:val="clear" w:color="auto" w:fill="FFFFFF"/>
              </w:rPr>
              <w:t>Modernizuotas gamtamokslinis kabinetas. Įrengta nauja interaktyvi lenta, kompiuteris, multimedia.</w:t>
            </w:r>
          </w:p>
          <w:p w14:paraId="799F9204" w14:textId="77777777" w:rsidR="00571EA2" w:rsidRDefault="00571EA2" w:rsidP="00571EA2">
            <w:pPr>
              <w:pStyle w:val="prastasiniatinklio"/>
              <w:shd w:val="clear" w:color="auto" w:fill="FFFFFF"/>
              <w:spacing w:before="0" w:beforeAutospacing="0" w:after="0" w:afterAutospacing="0"/>
              <w:jc w:val="both"/>
              <w:textAlignment w:val="baseline"/>
            </w:pPr>
            <w:r>
              <w:t>• Įrengta kompiuterių klasė, kurioje yra interaktyvi lenta, 24 planšetiniai kompiuteriai, 15 nešiojamų kompiuterių, kurie skirti nuotoliniam mokytojų ir specialistų  darbui.</w:t>
            </w:r>
          </w:p>
          <w:p w14:paraId="79B1AD2B" w14:textId="77777777" w:rsidR="00571EA2" w:rsidRDefault="00571EA2" w:rsidP="00571EA2">
            <w:pPr>
              <w:pStyle w:val="prastasiniatinklio"/>
              <w:shd w:val="clear" w:color="auto" w:fill="FFFFFF"/>
              <w:spacing w:before="0" w:beforeAutospacing="0" w:after="0" w:afterAutospacing="0"/>
              <w:jc w:val="both"/>
              <w:textAlignment w:val="baseline"/>
            </w:pPr>
            <w:r>
              <w:t>• Socialinio pedagogo ir psichologo kabinetas aprūpintas vaikams patogiais darbo ir poilsio baldais.</w:t>
            </w:r>
          </w:p>
          <w:p w14:paraId="304D456E" w14:textId="77777777" w:rsidR="00571EA2" w:rsidRDefault="00571EA2" w:rsidP="00571EA2">
            <w:pPr>
              <w:pStyle w:val="prastasiniatinklio"/>
              <w:shd w:val="clear" w:color="auto" w:fill="FFFFFF"/>
              <w:spacing w:before="0" w:beforeAutospacing="0" w:after="0" w:afterAutospacing="0"/>
              <w:jc w:val="both"/>
              <w:textAlignment w:val="baseline"/>
            </w:pPr>
            <w:r>
              <w:t>• Įrengta nauja priešmokyklinio ugdymo grupė, sukurta palanki ugdymuisi aplinka; nauji baldai, edukaciniai žaidimų kampeliai, patrauklios mokymosi priemonės.</w:t>
            </w:r>
          </w:p>
          <w:p w14:paraId="1F6D5BB6" w14:textId="77777777" w:rsidR="00571EA2" w:rsidRDefault="00571EA2" w:rsidP="00571EA2">
            <w:pPr>
              <w:pStyle w:val="prastasiniatinklio"/>
              <w:shd w:val="clear" w:color="auto" w:fill="FFFFFF"/>
              <w:spacing w:before="0" w:beforeAutospacing="0" w:after="0" w:afterAutospacing="0"/>
              <w:jc w:val="both"/>
              <w:textAlignment w:val="baseline"/>
            </w:pPr>
            <w:r>
              <w:t>• Vadovaujantis LR ekstremalios situacijos vadovo rekomendacijomis parengta nauja mokinių maitinimo tvarka, sudarytos saugios sąlygos mokinių maitinimui valgykloje.</w:t>
            </w:r>
          </w:p>
          <w:p w14:paraId="41642B49" w14:textId="77777777" w:rsidR="00571EA2" w:rsidRDefault="00571EA2" w:rsidP="00571EA2">
            <w:pPr>
              <w:pStyle w:val="prastasiniatinklio"/>
              <w:shd w:val="clear" w:color="auto" w:fill="FFFFFF"/>
              <w:spacing w:before="0" w:beforeAutospacing="0" w:after="0" w:afterAutospacing="0"/>
              <w:jc w:val="both"/>
              <w:textAlignment w:val="baseline"/>
              <w:rPr>
                <w:b/>
              </w:rPr>
            </w:pPr>
            <w:r w:rsidRPr="001619A8">
              <w:rPr>
                <w:b/>
              </w:rPr>
              <w:t>4. Bendruomenės mokymasis.</w:t>
            </w:r>
          </w:p>
          <w:p w14:paraId="3ADD6503" w14:textId="77777777" w:rsidR="00571EA2" w:rsidRPr="001619A8" w:rsidRDefault="00571EA2" w:rsidP="00571EA2">
            <w:pPr>
              <w:pStyle w:val="prastasiniatinklio"/>
              <w:shd w:val="clear" w:color="auto" w:fill="FFFFFF"/>
              <w:spacing w:before="0" w:beforeAutospacing="0" w:after="0" w:afterAutospacing="0"/>
              <w:jc w:val="both"/>
              <w:textAlignment w:val="baseline"/>
              <w:rPr>
                <w:b/>
              </w:rPr>
            </w:pPr>
            <w:bookmarkStart w:id="0" w:name="_Hlk536532078"/>
            <w:r>
              <w:rPr>
                <w:b/>
                <w:sz w:val="22"/>
              </w:rPr>
              <w:t xml:space="preserve">Tikslas. </w:t>
            </w:r>
            <w:r w:rsidRPr="00A47FBC">
              <w:rPr>
                <w:b/>
                <w:sz w:val="22"/>
              </w:rPr>
              <w:t>Organizuoti tikslingą mokytojų kvalifikacijos kėlimą</w:t>
            </w:r>
            <w:bookmarkEnd w:id="0"/>
            <w:r>
              <w:rPr>
                <w:b/>
                <w:sz w:val="22"/>
              </w:rPr>
              <w:t>, tėvų švietimą.</w:t>
            </w:r>
          </w:p>
          <w:p w14:paraId="5A790798" w14:textId="77777777" w:rsidR="00571EA2" w:rsidRDefault="00571EA2" w:rsidP="00571EA2">
            <w:pPr>
              <w:pStyle w:val="prastasiniatinklio"/>
              <w:shd w:val="clear" w:color="auto" w:fill="FFFFFF"/>
              <w:spacing w:before="0" w:beforeAutospacing="0" w:after="0" w:afterAutospacing="0"/>
              <w:jc w:val="both"/>
              <w:textAlignment w:val="baseline"/>
            </w:pPr>
            <w:r>
              <w:t xml:space="preserve">• Tikslingas darbuotojų kvalifikacijos tobulinimas ugdymo proceso organizavimo, IKT taikymo srityse. Vidutiniškai vienam mokytojui teko 7 kvalifikacijos kėlimo renginiai, 5 iš jų – virtualūs. </w:t>
            </w:r>
          </w:p>
          <w:p w14:paraId="70253472" w14:textId="77777777" w:rsidR="00571EA2" w:rsidRDefault="00571EA2" w:rsidP="00571EA2">
            <w:pPr>
              <w:pStyle w:val="prastasiniatinklio"/>
              <w:shd w:val="clear" w:color="auto" w:fill="FFFFFF"/>
              <w:spacing w:before="0" w:beforeAutospacing="0" w:after="0" w:afterAutospacing="0"/>
              <w:jc w:val="both"/>
              <w:textAlignment w:val="baseline"/>
            </w:pPr>
            <w:r>
              <w:lastRenderedPageBreak/>
              <w:t>Sistemingai aptariamos gerosios patirtys.</w:t>
            </w:r>
          </w:p>
          <w:p w14:paraId="5E59FEA3" w14:textId="77777777" w:rsidR="00571EA2" w:rsidRPr="005959D0" w:rsidRDefault="00571EA2" w:rsidP="00571EA2">
            <w:pPr>
              <w:pStyle w:val="prastasiniatinklio"/>
              <w:shd w:val="clear" w:color="auto" w:fill="FFFFFF"/>
              <w:spacing w:before="0" w:beforeAutospacing="0" w:after="0" w:afterAutospacing="0"/>
              <w:jc w:val="both"/>
              <w:textAlignment w:val="baseline"/>
            </w:pPr>
            <w:r>
              <w:t xml:space="preserve">• Mokytojai Valdonei Šimonytei už kokybišką ugdymo proceso organizavimą, </w:t>
            </w:r>
            <w:r w:rsidRPr="005959D0">
              <w:rPr>
                <w:shd w:val="clear" w:color="auto" w:fill="FFFFFF"/>
              </w:rPr>
              <w:t>aktyvią ir kūrybingą pedagoginę veiklą, gerosios profesinės patirties sklaidą</w:t>
            </w:r>
            <w:r>
              <w:rPr>
                <w:shd w:val="clear" w:color="auto" w:fill="FFFFFF"/>
              </w:rPr>
              <w:t xml:space="preserve"> rajone ir respublikoje, už </w:t>
            </w:r>
            <w:r w:rsidRPr="005959D0">
              <w:rPr>
                <w:shd w:val="clear" w:color="auto" w:fill="FFFFFF"/>
              </w:rPr>
              <w:t>indėlį kuriant matematikos testų 1-4 klasėse adaptavimą Eduka klasei, skaitmeninių pasaulio pažinimo užduočių 3 klasei kūrimą, prevencinės programos "Antras žingsnis" konsu</w:t>
            </w:r>
            <w:r>
              <w:rPr>
                <w:shd w:val="clear" w:color="auto" w:fill="FFFFFF"/>
              </w:rPr>
              <w:t>ltacijas respublikos mokytojoms suteiktas pradinio ugdymo mokytojo eksperto vardas.</w:t>
            </w:r>
          </w:p>
          <w:p w14:paraId="3D8A8B8E" w14:textId="77777777" w:rsidR="00571EA2" w:rsidRDefault="00571EA2" w:rsidP="00571EA2">
            <w:pPr>
              <w:pStyle w:val="prastasiniatinklio"/>
              <w:shd w:val="clear" w:color="auto" w:fill="FFFFFF"/>
              <w:spacing w:before="0" w:beforeAutospacing="0" w:after="0" w:afterAutospacing="0"/>
              <w:jc w:val="both"/>
              <w:textAlignment w:val="baseline"/>
            </w:pPr>
            <w:r>
              <w:t>• Už kokybišką ugdymo proceso organizavimą buvo iškeltos mokytojų Ingos Eigelienės, Ilmos Budnikienės, Valdonės Šimonytės, Inos Sipavičienės, Zitos Garbašauskienės kandidatūros Švietimo, mokslo ir sporto ministerijos projekte „Ačiū už pamokas</w:t>
            </w:r>
            <w:r w:rsidRPr="005959D0">
              <w:rPr>
                <w:shd w:val="clear" w:color="auto" w:fill="FFFFFF"/>
              </w:rPr>
              <w:t>"</w:t>
            </w:r>
            <w:r>
              <w:t xml:space="preserve"> ir portalo Lietuvos rytas konkurse „Šauniausio Lietuvos mokytojo rinkimas 2020</w:t>
            </w:r>
            <w:r w:rsidRPr="005959D0">
              <w:rPr>
                <w:shd w:val="clear" w:color="auto" w:fill="FFFFFF"/>
              </w:rPr>
              <w:t>"</w:t>
            </w:r>
            <w:r>
              <w:t>.</w:t>
            </w:r>
          </w:p>
          <w:p w14:paraId="0718A659" w14:textId="77777777" w:rsidR="00571EA2" w:rsidRDefault="00571EA2" w:rsidP="00571EA2">
            <w:pPr>
              <w:pStyle w:val="prastasiniatinklio"/>
              <w:shd w:val="clear" w:color="auto" w:fill="FFFFFF"/>
              <w:spacing w:before="0" w:beforeAutospacing="0" w:after="0" w:afterAutospacing="0"/>
              <w:jc w:val="both"/>
              <w:textAlignment w:val="baseline"/>
            </w:pPr>
            <w:r>
              <w:t xml:space="preserve">• Mokyklos mokytojų grupė įsijungė ir dalyvavo penkiuose Jonavos rajono savivaldybės kūrybinės komandos „Lyderių laikas 3“ iniciatyvų renginiuose. </w:t>
            </w:r>
          </w:p>
          <w:p w14:paraId="57B25D0D" w14:textId="77777777" w:rsidR="00571EA2" w:rsidRDefault="00571EA2" w:rsidP="00571EA2">
            <w:pPr>
              <w:pStyle w:val="prastasiniatinklio"/>
              <w:shd w:val="clear" w:color="auto" w:fill="FFFFFF"/>
              <w:spacing w:before="0" w:beforeAutospacing="0" w:after="0" w:afterAutospacing="0"/>
              <w:jc w:val="both"/>
              <w:textAlignment w:val="baseline"/>
            </w:pPr>
            <w:r>
              <w:t>• Mokytojų profesinių kompetencijų tobulinimui mokykla organizavo seminarus: „</w:t>
            </w:r>
            <w:r>
              <w:rPr>
                <w:color w:val="222222"/>
                <w:shd w:val="clear" w:color="auto" w:fill="FFFFFF"/>
              </w:rPr>
              <w:t>Ypatingas vaikas klasėje. Gabių ir talentingų mokinių ugdymo problemos, iššūkiai ir galimybės</w:t>
            </w:r>
            <w:r>
              <w:t>“, „Vertinimas ir įsivertinimas – mokomės ir augame kartu su vaiku“ mokyklos ir kitų mokyklų pradinio ugdymo mokytojams.</w:t>
            </w:r>
          </w:p>
          <w:p w14:paraId="70A8A8D1" w14:textId="77777777" w:rsidR="00571EA2" w:rsidRDefault="00571EA2" w:rsidP="00571EA2">
            <w:pPr>
              <w:pStyle w:val="prastasiniatinklio"/>
              <w:shd w:val="clear" w:color="auto" w:fill="FFFFFF"/>
              <w:spacing w:before="0" w:beforeAutospacing="0" w:after="0" w:afterAutospacing="0"/>
              <w:jc w:val="both"/>
              <w:textAlignment w:val="baseline"/>
            </w:pPr>
            <w:r>
              <w:t>• Perėjus prie nuotolinio mokymo, mokykloje įdiegta Microsoft Office Teams virtuali mokymosi aplinka ir organizuoti mokymai mokytojoms ir tėvams.</w:t>
            </w:r>
          </w:p>
          <w:p w14:paraId="066E6112" w14:textId="116145C0" w:rsidR="00473ED4" w:rsidRDefault="00571EA2" w:rsidP="00571EA2">
            <w:r>
              <w:t xml:space="preserve">• Organizuotas mokyklos socialinės pedagogės ir psichologės paskaitų ciklas tėvams „Drauge su vaiku“. Tėvų švietimo programoje dalyvavo 25 procentų tėvų, pravesti 6 užsiėmimai. Aktyvūs tėvai pasidalino patirtimi kaip praleisti laiką su vaiku, kokia pagalba reikalinga ruošiant namų darbus. </w:t>
            </w:r>
          </w:p>
          <w:p w14:paraId="235049F3" w14:textId="77777777" w:rsidR="00A857D8" w:rsidRDefault="00A857D8" w:rsidP="00C67768">
            <w:pPr>
              <w:jc w:val="center"/>
              <w:rPr>
                <w:sz w:val="20"/>
                <w:lang w:eastAsia="lt-LT"/>
              </w:rPr>
            </w:pPr>
          </w:p>
          <w:p w14:paraId="5A31A573" w14:textId="77777777" w:rsidR="00A857D8" w:rsidRDefault="00A857D8" w:rsidP="00C67768">
            <w:pPr>
              <w:jc w:val="center"/>
              <w:rPr>
                <w:sz w:val="20"/>
                <w:lang w:eastAsia="lt-LT"/>
              </w:rPr>
            </w:pPr>
          </w:p>
          <w:p w14:paraId="3DA51321" w14:textId="77777777" w:rsidR="00A857D8" w:rsidRPr="00DA4C2F" w:rsidRDefault="00A857D8" w:rsidP="00C67768">
            <w:pPr>
              <w:jc w:val="center"/>
              <w:rPr>
                <w:szCs w:val="24"/>
                <w:lang w:eastAsia="lt-LT"/>
              </w:rPr>
            </w:pPr>
          </w:p>
        </w:tc>
      </w:tr>
      <w:tr w:rsidR="00F969C3" w:rsidRPr="00DA4C2F" w14:paraId="0693F25C" w14:textId="77777777" w:rsidTr="00C67768">
        <w:tc>
          <w:tcPr>
            <w:tcW w:w="9775" w:type="dxa"/>
          </w:tcPr>
          <w:p w14:paraId="3612B419" w14:textId="77777777" w:rsidR="00F969C3" w:rsidRDefault="00F969C3" w:rsidP="00C67768">
            <w:pPr>
              <w:jc w:val="center"/>
              <w:rPr>
                <w:sz w:val="20"/>
                <w:lang w:eastAsia="lt-LT"/>
              </w:rPr>
            </w:pPr>
          </w:p>
        </w:tc>
      </w:tr>
      <w:tr w:rsidR="00F969C3" w:rsidRPr="00DA4C2F" w14:paraId="4A255F9F" w14:textId="77777777" w:rsidTr="00C67768">
        <w:tc>
          <w:tcPr>
            <w:tcW w:w="9775" w:type="dxa"/>
          </w:tcPr>
          <w:p w14:paraId="550C0B96" w14:textId="77777777" w:rsidR="00F969C3" w:rsidRDefault="00F969C3" w:rsidP="00C67768">
            <w:pPr>
              <w:jc w:val="center"/>
              <w:rPr>
                <w:sz w:val="20"/>
                <w:lang w:eastAsia="lt-LT"/>
              </w:rPr>
            </w:pPr>
          </w:p>
        </w:tc>
      </w:tr>
    </w:tbl>
    <w:p w14:paraId="081A78AC" w14:textId="77777777" w:rsidR="00A857D8" w:rsidRPr="00BA06A9" w:rsidRDefault="00A857D8" w:rsidP="00A857D8">
      <w:pPr>
        <w:jc w:val="center"/>
        <w:rPr>
          <w:b/>
          <w:lang w:eastAsia="lt-LT"/>
        </w:rPr>
      </w:pPr>
    </w:p>
    <w:p w14:paraId="7A941E8C" w14:textId="77777777" w:rsidR="00A857D8" w:rsidRPr="00DA4C2F" w:rsidRDefault="00A857D8" w:rsidP="00A857D8">
      <w:pPr>
        <w:jc w:val="center"/>
        <w:rPr>
          <w:b/>
          <w:szCs w:val="24"/>
          <w:lang w:eastAsia="lt-LT"/>
        </w:rPr>
      </w:pPr>
      <w:r w:rsidRPr="00DA4C2F">
        <w:rPr>
          <w:b/>
          <w:szCs w:val="24"/>
          <w:lang w:eastAsia="lt-LT"/>
        </w:rPr>
        <w:t>II SKYRIUS</w:t>
      </w:r>
    </w:p>
    <w:p w14:paraId="1F64D1D1" w14:textId="77777777" w:rsidR="00A857D8" w:rsidRPr="00DA4C2F" w:rsidRDefault="00A857D8" w:rsidP="00A857D8">
      <w:pPr>
        <w:jc w:val="center"/>
        <w:rPr>
          <w:b/>
          <w:szCs w:val="24"/>
          <w:lang w:eastAsia="lt-LT"/>
        </w:rPr>
      </w:pPr>
      <w:r w:rsidRPr="00DA4C2F">
        <w:rPr>
          <w:b/>
          <w:szCs w:val="24"/>
          <w:lang w:eastAsia="lt-LT"/>
        </w:rPr>
        <w:t>METŲ VEIKLOS UŽDUOTYS, REZULTATAI IR RODIKLIAI</w:t>
      </w:r>
    </w:p>
    <w:p w14:paraId="79D1FED6" w14:textId="77777777" w:rsidR="00A857D8" w:rsidRPr="00BA06A9" w:rsidRDefault="00A857D8" w:rsidP="00A857D8">
      <w:pPr>
        <w:jc w:val="center"/>
        <w:rPr>
          <w:lang w:eastAsia="lt-LT"/>
        </w:rPr>
      </w:pPr>
    </w:p>
    <w:p w14:paraId="082A55A0" w14:textId="1AA229B6" w:rsidR="00A857D8" w:rsidRPr="004D7B2B" w:rsidRDefault="00A857D8" w:rsidP="004D7B2B">
      <w:pPr>
        <w:pStyle w:val="Sraopastraipa"/>
        <w:numPr>
          <w:ilvl w:val="0"/>
          <w:numId w:val="1"/>
        </w:numPr>
        <w:tabs>
          <w:tab w:val="left" w:pos="284"/>
        </w:tabs>
        <w:rPr>
          <w:b/>
          <w:szCs w:val="24"/>
          <w:lang w:eastAsia="lt-LT"/>
        </w:rPr>
      </w:pPr>
      <w:r w:rsidRPr="004D7B2B">
        <w:rPr>
          <w:b/>
          <w:szCs w:val="24"/>
          <w:lang w:eastAsia="lt-LT"/>
        </w:rPr>
        <w:t>Pagrindiniai praėjusių metų veiklos rezultatai</w:t>
      </w:r>
    </w:p>
    <w:tbl>
      <w:tblPr>
        <w:tblStyle w:val="Lentelstinklelis"/>
        <w:tblW w:w="9781" w:type="dxa"/>
        <w:tblInd w:w="-147" w:type="dxa"/>
        <w:tblLayout w:type="fixed"/>
        <w:tblLook w:val="04A0" w:firstRow="1" w:lastRow="0" w:firstColumn="1" w:lastColumn="0" w:noHBand="0" w:noVBand="1"/>
      </w:tblPr>
      <w:tblGrid>
        <w:gridCol w:w="2268"/>
        <w:gridCol w:w="2127"/>
        <w:gridCol w:w="2693"/>
        <w:gridCol w:w="2693"/>
      </w:tblGrid>
      <w:tr w:rsidR="00A857D8" w:rsidRPr="00DA4C2F" w14:paraId="7941DDD0" w14:textId="77777777" w:rsidTr="00DC640E">
        <w:tc>
          <w:tcPr>
            <w:tcW w:w="2268" w:type="dxa"/>
            <w:hideMark/>
          </w:tcPr>
          <w:p w14:paraId="5B239498" w14:textId="77777777" w:rsidR="00A857D8" w:rsidRPr="00DA4C2F" w:rsidRDefault="00A857D8" w:rsidP="00C67768">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hideMark/>
          </w:tcPr>
          <w:p w14:paraId="7F087144" w14:textId="77777777" w:rsidR="00A857D8" w:rsidRPr="009857C3" w:rsidRDefault="00A857D8" w:rsidP="00C67768">
            <w:pPr>
              <w:jc w:val="center"/>
              <w:rPr>
                <w:sz w:val="22"/>
                <w:szCs w:val="22"/>
                <w:lang w:eastAsia="lt-LT"/>
              </w:rPr>
            </w:pPr>
            <w:r w:rsidRPr="009857C3">
              <w:rPr>
                <w:sz w:val="22"/>
                <w:szCs w:val="22"/>
                <w:lang w:eastAsia="lt-LT"/>
              </w:rPr>
              <w:t>Siektini rezultatai</w:t>
            </w:r>
          </w:p>
        </w:tc>
        <w:tc>
          <w:tcPr>
            <w:tcW w:w="2693" w:type="dxa"/>
            <w:hideMark/>
          </w:tcPr>
          <w:p w14:paraId="01EE4D0C" w14:textId="77777777" w:rsidR="00A857D8" w:rsidRPr="00DA4C2F" w:rsidRDefault="00A857D8" w:rsidP="00C6776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693" w:type="dxa"/>
            <w:hideMark/>
          </w:tcPr>
          <w:p w14:paraId="2E0E64E8" w14:textId="77777777" w:rsidR="00A857D8" w:rsidRPr="009857C3" w:rsidRDefault="00A857D8" w:rsidP="00C67768">
            <w:pPr>
              <w:jc w:val="center"/>
              <w:rPr>
                <w:sz w:val="22"/>
                <w:szCs w:val="22"/>
                <w:lang w:eastAsia="lt-LT"/>
              </w:rPr>
            </w:pPr>
            <w:r w:rsidRPr="009857C3">
              <w:rPr>
                <w:sz w:val="22"/>
                <w:szCs w:val="22"/>
                <w:lang w:eastAsia="lt-LT"/>
              </w:rPr>
              <w:t>Pasiekti rezultatai ir jų rodikliai</w:t>
            </w:r>
          </w:p>
        </w:tc>
      </w:tr>
      <w:tr w:rsidR="00A857D8" w:rsidRPr="00DA4C2F" w14:paraId="44D52D2B" w14:textId="77777777" w:rsidTr="00DC640E">
        <w:tc>
          <w:tcPr>
            <w:tcW w:w="2268" w:type="dxa"/>
            <w:hideMark/>
          </w:tcPr>
          <w:p w14:paraId="6EE77AFB" w14:textId="77777777" w:rsidR="00A857D8" w:rsidRPr="00DA4C2F" w:rsidRDefault="00A857D8" w:rsidP="00C67768">
            <w:pPr>
              <w:rPr>
                <w:szCs w:val="24"/>
                <w:lang w:eastAsia="lt-LT"/>
              </w:rPr>
            </w:pPr>
            <w:r w:rsidRPr="00DA4C2F">
              <w:rPr>
                <w:szCs w:val="24"/>
                <w:lang w:eastAsia="lt-LT"/>
              </w:rPr>
              <w:t>1.1.</w:t>
            </w:r>
            <w:r>
              <w:rPr>
                <w:szCs w:val="24"/>
                <w:lang w:eastAsia="lt-LT"/>
              </w:rPr>
              <w:t>Stiprinti formaliojo ir neformaliojo ugdymo sąsajas</w:t>
            </w:r>
          </w:p>
        </w:tc>
        <w:tc>
          <w:tcPr>
            <w:tcW w:w="2127" w:type="dxa"/>
          </w:tcPr>
          <w:p w14:paraId="4165EA4B" w14:textId="77777777" w:rsidR="00A857D8" w:rsidRPr="00DA4C2F" w:rsidRDefault="00A857D8" w:rsidP="00C67768">
            <w:pPr>
              <w:rPr>
                <w:szCs w:val="24"/>
                <w:lang w:eastAsia="lt-LT"/>
              </w:rPr>
            </w:pPr>
            <w:r>
              <w:rPr>
                <w:szCs w:val="24"/>
                <w:lang w:eastAsia="lt-LT"/>
              </w:rPr>
              <w:t xml:space="preserve">Pagerėję mokinių, dalyvaujančių neformaliojo švietimo gamtamokslinėje programoje PRAGGA mokymosi pasiekimai. Sustiprėjusi mokytojų motyvacija  rengti ir įgyvendinti neformaliojo švietimo programas, </w:t>
            </w:r>
            <w:r>
              <w:rPr>
                <w:szCs w:val="24"/>
                <w:lang w:eastAsia="lt-LT"/>
              </w:rPr>
              <w:lastRenderedPageBreak/>
              <w:t>įgalinančias pagilinti mokinių dalykines žinias, gebėjimus ir įgūdžius.</w:t>
            </w:r>
          </w:p>
        </w:tc>
        <w:tc>
          <w:tcPr>
            <w:tcW w:w="2693" w:type="dxa"/>
          </w:tcPr>
          <w:p w14:paraId="7DDA0381" w14:textId="77777777" w:rsidR="00A857D8" w:rsidRDefault="00A857D8" w:rsidP="00C67768">
            <w:pPr>
              <w:rPr>
                <w:szCs w:val="24"/>
                <w:lang w:eastAsia="lt-LT"/>
              </w:rPr>
            </w:pPr>
            <w:r>
              <w:rPr>
                <w:szCs w:val="24"/>
                <w:lang w:eastAsia="lt-LT"/>
              </w:rPr>
              <w:lastRenderedPageBreak/>
              <w:t>Atliktas tyrimas- gamtamokslio (pasaulio pažinimo) ir neformaliojo švietimo ugdymo tarpusavio dermės įtaka mokinių pasiekimų  rezultatams (II ketvirtis).</w:t>
            </w:r>
          </w:p>
          <w:p w14:paraId="2FC557E9" w14:textId="77777777" w:rsidR="00A857D8" w:rsidRDefault="00A857D8" w:rsidP="00C67768">
            <w:pPr>
              <w:rPr>
                <w:szCs w:val="24"/>
                <w:lang w:eastAsia="lt-LT"/>
              </w:rPr>
            </w:pPr>
            <w:r>
              <w:rPr>
                <w:szCs w:val="24"/>
                <w:lang w:eastAsia="lt-LT"/>
              </w:rPr>
              <w:t xml:space="preserve">Tyrimo išvados pristatytos mokytojų taryboje (II ketvirtis). Priimti susitarimai dėl formaliojo ir neformaliojo švietimo ugdymo sąsajų </w:t>
            </w:r>
            <w:r>
              <w:rPr>
                <w:szCs w:val="24"/>
                <w:lang w:eastAsia="lt-LT"/>
              </w:rPr>
              <w:lastRenderedPageBreak/>
              <w:t>stiprinimo 2020-2021 mokslo metais.</w:t>
            </w:r>
          </w:p>
          <w:p w14:paraId="40CA5CC9" w14:textId="77777777" w:rsidR="00A857D8" w:rsidRPr="00DA4C2F" w:rsidRDefault="00A857D8" w:rsidP="00C67768">
            <w:pPr>
              <w:rPr>
                <w:szCs w:val="24"/>
                <w:lang w:eastAsia="lt-LT"/>
              </w:rPr>
            </w:pPr>
            <w:r>
              <w:rPr>
                <w:szCs w:val="24"/>
                <w:lang w:eastAsia="lt-LT"/>
              </w:rPr>
              <w:t>NMPP 4 klasės mokinių pasaulio pažinimo vidutiniškai surinktų taškų dalis ne mažesnė kaip 60 proc. Aukštesnįjį mokymosi lygį pasieks ne mažiau kaip 55 proc. mokinių, kurie mokosi pagal  neformaliojo švietimo gamtamokslinę programą PRAGGA.</w:t>
            </w:r>
          </w:p>
        </w:tc>
        <w:tc>
          <w:tcPr>
            <w:tcW w:w="2693" w:type="dxa"/>
          </w:tcPr>
          <w:p w14:paraId="5345F2C5" w14:textId="5D9D13C9" w:rsidR="00502B63" w:rsidRPr="00502B63" w:rsidRDefault="00502B63" w:rsidP="00502B63">
            <w:pPr>
              <w:rPr>
                <w:b/>
                <w:bCs/>
                <w:szCs w:val="24"/>
                <w:lang w:eastAsia="lt-LT"/>
              </w:rPr>
            </w:pPr>
            <w:r w:rsidRPr="00502B63">
              <w:rPr>
                <w:b/>
                <w:bCs/>
                <w:szCs w:val="24"/>
                <w:lang w:eastAsia="lt-LT"/>
              </w:rPr>
              <w:lastRenderedPageBreak/>
              <w:t>1.Užduotis  neįvykdyta.</w:t>
            </w:r>
          </w:p>
          <w:p w14:paraId="2E566E60" w14:textId="29739C75" w:rsidR="00A857D8" w:rsidRPr="00502B63" w:rsidRDefault="00DC640E" w:rsidP="00502B63">
            <w:pPr>
              <w:rPr>
                <w:szCs w:val="24"/>
                <w:lang w:eastAsia="lt-LT"/>
              </w:rPr>
            </w:pPr>
            <w:r w:rsidRPr="00502B63">
              <w:rPr>
                <w:szCs w:val="24"/>
                <w:lang w:eastAsia="lt-LT"/>
              </w:rPr>
              <w:t>2020 m. pavasarį 4 klasių Nacionaliniai mokinių pasiekimų patikrinimai nebuvo vykdomi dėl šalyje paskelbto karantino, todėl negalėjome atlikti gamtamokslio (pasaulio pažinimo) neformaliojo švietimo tarpusavio dermės įtakos mokinių pasiekimams  tyrimo ir palyginti rezultatus.</w:t>
            </w:r>
          </w:p>
        </w:tc>
      </w:tr>
      <w:tr w:rsidR="00A857D8" w:rsidRPr="00DA4C2F" w14:paraId="1A76A5C7" w14:textId="77777777" w:rsidTr="00DC640E">
        <w:tc>
          <w:tcPr>
            <w:tcW w:w="2268" w:type="dxa"/>
            <w:hideMark/>
          </w:tcPr>
          <w:p w14:paraId="4132B1B9" w14:textId="77777777" w:rsidR="00A857D8" w:rsidRPr="00DA4C2F" w:rsidRDefault="00A857D8" w:rsidP="00C67768">
            <w:pPr>
              <w:rPr>
                <w:szCs w:val="24"/>
                <w:lang w:eastAsia="lt-LT"/>
              </w:rPr>
            </w:pPr>
            <w:r w:rsidRPr="00DA4C2F">
              <w:rPr>
                <w:szCs w:val="24"/>
                <w:lang w:eastAsia="lt-LT"/>
              </w:rPr>
              <w:t>1.2.</w:t>
            </w:r>
            <w:r>
              <w:rPr>
                <w:szCs w:val="24"/>
                <w:lang w:eastAsia="lt-LT"/>
              </w:rPr>
              <w:t xml:space="preserve"> Plėtoti tėvų į(si)traukimo į mokyklos gyvenimą būdus.</w:t>
            </w:r>
          </w:p>
        </w:tc>
        <w:tc>
          <w:tcPr>
            <w:tcW w:w="2127" w:type="dxa"/>
          </w:tcPr>
          <w:p w14:paraId="50D8DDA6" w14:textId="77777777" w:rsidR="00A857D8" w:rsidRDefault="00A857D8" w:rsidP="00C67768">
            <w:pPr>
              <w:rPr>
                <w:szCs w:val="24"/>
                <w:lang w:eastAsia="lt-LT"/>
              </w:rPr>
            </w:pPr>
            <w:r>
              <w:rPr>
                <w:szCs w:val="24"/>
                <w:lang w:eastAsia="lt-LT"/>
              </w:rPr>
              <w:t>Įvairiapusis tėvų į(si)traukimas į mokyklos gyvenimą teigiamai paveiks vaikų mokymosi pasiekimus, psichinė sveikatą bei socialinius santykius su aplinkiniais.</w:t>
            </w:r>
          </w:p>
          <w:p w14:paraId="2ABC022C" w14:textId="38EB245B" w:rsidR="00A857D8" w:rsidRPr="00DA4C2F" w:rsidRDefault="00A857D8" w:rsidP="00C67768">
            <w:pPr>
              <w:rPr>
                <w:szCs w:val="24"/>
                <w:lang w:eastAsia="lt-LT"/>
              </w:rPr>
            </w:pPr>
            <w:r>
              <w:rPr>
                <w:szCs w:val="24"/>
                <w:lang w:eastAsia="lt-LT"/>
              </w:rPr>
              <w:t>Sustiprės mokyklos ir tėvų komunikacija bei partneriški santykiai</w:t>
            </w:r>
            <w:r w:rsidR="008F15A6">
              <w:rPr>
                <w:szCs w:val="24"/>
                <w:lang w:eastAsia="lt-LT"/>
              </w:rPr>
              <w:t>.</w:t>
            </w:r>
          </w:p>
        </w:tc>
        <w:tc>
          <w:tcPr>
            <w:tcW w:w="2693" w:type="dxa"/>
          </w:tcPr>
          <w:p w14:paraId="09214A19" w14:textId="77777777" w:rsidR="004064F9" w:rsidRPr="002A061C" w:rsidRDefault="004064F9" w:rsidP="004064F9">
            <w:pPr>
              <w:overflowPunct w:val="0"/>
              <w:textAlignment w:val="baseline"/>
              <w:rPr>
                <w:lang w:eastAsia="lt-LT"/>
              </w:rPr>
            </w:pPr>
            <w:r w:rsidRPr="002A061C">
              <w:rPr>
                <w:lang w:eastAsia="lt-LT"/>
              </w:rPr>
              <w:t>Mokykloje įgyvendinamos bent 3 naujos mokinių tėvų įtraukimo į ugdymo procesą iniciatyvos (skaitymas kartu su vaiku, profesinio informavimo, sveikatingumo  pamokos netradicinėje aplinkoje).</w:t>
            </w:r>
          </w:p>
          <w:p w14:paraId="5D244DF6" w14:textId="77777777" w:rsidR="004064F9" w:rsidRPr="002A061C" w:rsidRDefault="004064F9" w:rsidP="004064F9">
            <w:pPr>
              <w:overflowPunct w:val="0"/>
              <w:textAlignment w:val="baseline"/>
              <w:rPr>
                <w:lang w:eastAsia="lt-LT"/>
              </w:rPr>
            </w:pPr>
          </w:p>
          <w:p w14:paraId="54CFCF00" w14:textId="41418FE8" w:rsidR="004064F9" w:rsidRPr="002A061C" w:rsidRDefault="004064F9" w:rsidP="004064F9">
            <w:pPr>
              <w:overflowPunct w:val="0"/>
              <w:textAlignment w:val="baseline"/>
              <w:rPr>
                <w:lang w:eastAsia="lt-LT"/>
              </w:rPr>
            </w:pPr>
            <w:r w:rsidRPr="002A061C">
              <w:rPr>
                <w:shd w:val="clear" w:color="auto" w:fill="FFFFFF"/>
              </w:rPr>
              <w:t>Ugdant bendrąsias kompetencijas, gerinant akademinius pasiekimus</w:t>
            </w:r>
            <w:r w:rsidR="0065112B">
              <w:rPr>
                <w:shd w:val="clear" w:color="auto" w:fill="FFFFFF"/>
              </w:rPr>
              <w:t xml:space="preserve"> </w:t>
            </w:r>
            <w:r w:rsidRPr="002A061C">
              <w:rPr>
                <w:lang w:eastAsia="lt-LT"/>
              </w:rPr>
              <w:t>mokykloje įgyvendinta tėvų švietimo programa „Drauge su vaiku“, skirta mokyklos bendruomenių metams. Vyks 6 užsiėmimai tėvams per metus.</w:t>
            </w:r>
          </w:p>
          <w:p w14:paraId="09AC15CC" w14:textId="77777777" w:rsidR="00A857D8" w:rsidRPr="00DA4C2F" w:rsidRDefault="00A857D8" w:rsidP="00C67768">
            <w:pPr>
              <w:rPr>
                <w:szCs w:val="24"/>
                <w:lang w:eastAsia="lt-LT"/>
              </w:rPr>
            </w:pPr>
          </w:p>
        </w:tc>
        <w:tc>
          <w:tcPr>
            <w:tcW w:w="2693" w:type="dxa"/>
          </w:tcPr>
          <w:p w14:paraId="29CCF559" w14:textId="03DEBB80" w:rsidR="00A857D8" w:rsidRPr="0022342A" w:rsidRDefault="00502B63" w:rsidP="00502B63">
            <w:pPr>
              <w:rPr>
                <w:szCs w:val="24"/>
              </w:rPr>
            </w:pPr>
            <w:r w:rsidRPr="00502B63">
              <w:rPr>
                <w:b/>
                <w:bCs/>
                <w:szCs w:val="24"/>
              </w:rPr>
              <w:t>2. Užduotis įvykdyta.</w:t>
            </w:r>
            <w:r>
              <w:rPr>
                <w:szCs w:val="24"/>
              </w:rPr>
              <w:t xml:space="preserve"> </w:t>
            </w:r>
            <w:r w:rsidR="00A857D8" w:rsidRPr="0022342A">
              <w:rPr>
                <w:szCs w:val="24"/>
              </w:rPr>
              <w:t>Pagrindinis tikslas, kurio siek</w:t>
            </w:r>
            <w:r w:rsidR="00A857D8">
              <w:rPr>
                <w:szCs w:val="24"/>
              </w:rPr>
              <w:t>ėme</w:t>
            </w:r>
            <w:r w:rsidR="00A857D8" w:rsidRPr="0022342A">
              <w:rPr>
                <w:szCs w:val="24"/>
              </w:rPr>
              <w:t xml:space="preserve"> įtraukiant tėvus į vaikų mokymą – teigiamas </w:t>
            </w:r>
            <w:r w:rsidR="00A857D8">
              <w:rPr>
                <w:szCs w:val="24"/>
              </w:rPr>
              <w:t>p</w:t>
            </w:r>
            <w:r w:rsidR="00A857D8" w:rsidRPr="0022342A">
              <w:rPr>
                <w:szCs w:val="24"/>
              </w:rPr>
              <w:t xml:space="preserve">oveikis vaikų mokymosi rezultatams. Siekiant </w:t>
            </w:r>
            <w:r w:rsidR="00A857D8">
              <w:rPr>
                <w:szCs w:val="24"/>
              </w:rPr>
              <w:t xml:space="preserve">tikslo, </w:t>
            </w:r>
            <w:r w:rsidR="00A857D8" w:rsidRPr="0022342A">
              <w:rPr>
                <w:szCs w:val="24"/>
              </w:rPr>
              <w:t>įgyvendintos  trys su tėvų bendruomene suderintos savanoriškos veiklos.</w:t>
            </w:r>
            <w:r w:rsidR="00A857D8">
              <w:rPr>
                <w:szCs w:val="24"/>
              </w:rPr>
              <w:t xml:space="preserve"> </w:t>
            </w:r>
          </w:p>
          <w:p w14:paraId="36ED20B0" w14:textId="0B3A8BCE" w:rsidR="00A857D8" w:rsidRDefault="004064F9" w:rsidP="0065112B">
            <w:pPr>
              <w:rPr>
                <w:szCs w:val="24"/>
              </w:rPr>
            </w:pPr>
            <w:r>
              <w:rPr>
                <w:szCs w:val="24"/>
              </w:rPr>
              <w:t>*</w:t>
            </w:r>
            <w:r w:rsidR="00A857D8" w:rsidRPr="0022342A">
              <w:rPr>
                <w:szCs w:val="24"/>
              </w:rPr>
              <w:t xml:space="preserve">Bendradarbiaujant su Jonavos kultūros centru mokiniams ir jų tėvams mokykloje vyko „Viešo kalbėjimo pamokos“. Vaikai ir tėvai buvo mokomi nugalėti scenos baimę, </w:t>
            </w:r>
            <w:r w:rsidR="00A857D8">
              <w:rPr>
                <w:szCs w:val="24"/>
              </w:rPr>
              <w:t>oratorinio meno</w:t>
            </w:r>
            <w:r w:rsidR="00A857D8" w:rsidRPr="0022342A">
              <w:rPr>
                <w:szCs w:val="24"/>
              </w:rPr>
              <w:t>. Po mokymų mokykloje  buvo vykdomas skaitymo įgūdžių tobulinimo projektas “Skaitau vaikams“ įtraukiant mokinių šeimų</w:t>
            </w:r>
            <w:r w:rsidR="00A857D8">
              <w:rPr>
                <w:szCs w:val="24"/>
              </w:rPr>
              <w:t xml:space="preserve"> narius, kurie parodė gerą </w:t>
            </w:r>
            <w:r w:rsidR="00A857D8" w:rsidRPr="0022342A">
              <w:rPr>
                <w:szCs w:val="24"/>
              </w:rPr>
              <w:t>skaitymo pavyzdį</w:t>
            </w:r>
            <w:r w:rsidR="00A857D8">
              <w:rPr>
                <w:szCs w:val="24"/>
              </w:rPr>
              <w:t>.</w:t>
            </w:r>
            <w:r w:rsidR="00A857D8" w:rsidRPr="00E71268">
              <w:rPr>
                <w:szCs w:val="24"/>
              </w:rPr>
              <w:t xml:space="preserve"> </w:t>
            </w:r>
            <w:r w:rsidR="00A857D8" w:rsidRPr="0022342A">
              <w:rPr>
                <w:szCs w:val="24"/>
              </w:rPr>
              <w:t xml:space="preserve">Perskaitytas knygas mokiniai viešai  pristatinėjo kitų klasių mokiniams mokyklos bibliotekoje, </w:t>
            </w:r>
            <w:r w:rsidR="00A857D8">
              <w:rPr>
                <w:szCs w:val="24"/>
              </w:rPr>
              <w:t>fojė</w:t>
            </w:r>
            <w:r w:rsidR="00A857D8" w:rsidRPr="0022342A">
              <w:rPr>
                <w:szCs w:val="24"/>
              </w:rPr>
              <w:t>.</w:t>
            </w:r>
            <w:r w:rsidR="00A857D8" w:rsidRPr="00E71268">
              <w:rPr>
                <w:szCs w:val="24"/>
              </w:rPr>
              <w:t xml:space="preserve"> </w:t>
            </w:r>
            <w:r w:rsidR="00A857D8" w:rsidRPr="00332679">
              <w:rPr>
                <w:szCs w:val="24"/>
              </w:rPr>
              <w:t xml:space="preserve">Mokinių susidomėjimas skaitymu įtakojo lietuvių kalbos pasiekimų metinius rezultatus: 2018-2019 m. </w:t>
            </w:r>
            <w:r w:rsidR="00A857D8" w:rsidRPr="0022342A">
              <w:rPr>
                <w:szCs w:val="24"/>
              </w:rPr>
              <w:t>m aukštesniuoju lygiu baigė 22 % mokinių, pagrindiniu – 41%, 2019-</w:t>
            </w:r>
            <w:r w:rsidR="00A857D8" w:rsidRPr="0022342A">
              <w:rPr>
                <w:szCs w:val="24"/>
              </w:rPr>
              <w:lastRenderedPageBreak/>
              <w:t xml:space="preserve">2020 m. m aukštesniuoju lygiu baigė 26 % mokinių, pagrindiniu – 46% mokinių. </w:t>
            </w:r>
          </w:p>
          <w:p w14:paraId="420BD31C" w14:textId="77777777" w:rsidR="00A857D8" w:rsidRDefault="00A857D8" w:rsidP="0065112B">
            <w:pPr>
              <w:ind w:firstLine="709"/>
              <w:rPr>
                <w:szCs w:val="24"/>
              </w:rPr>
            </w:pPr>
            <w:r w:rsidRPr="0022342A">
              <w:rPr>
                <w:szCs w:val="24"/>
              </w:rPr>
              <w:t xml:space="preserve">Profesinius pradinuko lūkesčius labai inspiruoja juos supanti socialinė aplinka, tėvų ir kitų artimų žmonių dirbamas darbas ir jų patiriami išgyvenimai, todėl tėvams buvo pasiūlyta </w:t>
            </w:r>
            <w:r>
              <w:rPr>
                <w:szCs w:val="24"/>
              </w:rPr>
              <w:t>įsitraukti į ugdymo procesą organizuojant profesinio švietimo pamokas mokykloje, tėvų darbovietėse ar kitose netradicinėse aplinkose.</w:t>
            </w:r>
            <w:r w:rsidRPr="002601C7">
              <w:rPr>
                <w:szCs w:val="24"/>
              </w:rPr>
              <w:t xml:space="preserve"> </w:t>
            </w:r>
            <w:r>
              <w:rPr>
                <w:szCs w:val="24"/>
              </w:rPr>
              <w:t>Mokyklos tėvų aktyvas parengė</w:t>
            </w:r>
            <w:r w:rsidRPr="002601C7">
              <w:rPr>
                <w:szCs w:val="24"/>
              </w:rPr>
              <w:t xml:space="preserve"> projektą „Tėvų profesijos, pomėgiai, įdomi patirtis“, kurio tikslas –  padėti vaikams pažinti ir suprasti artimiausią socialinę aplinką, suvokti, kaip ji veikia žmon</w:t>
            </w:r>
            <w:r>
              <w:rPr>
                <w:szCs w:val="24"/>
              </w:rPr>
              <w:t>ių gyvenimo būd</w:t>
            </w:r>
            <w:r w:rsidRPr="002601C7">
              <w:rPr>
                <w:szCs w:val="24"/>
              </w:rPr>
              <w:t xml:space="preserve">ą, ugdyti bendrąsias ir dalykines kompetencijas.  </w:t>
            </w:r>
            <w:r>
              <w:rPr>
                <w:szCs w:val="24"/>
              </w:rPr>
              <w:t xml:space="preserve">Tėvai – kariai pasakojo apie kario profesiją, piliečio patriotizmą, vedė kūno kultūros pamokas, aiškino vaikams fizinio pasirengimo svarbą žmogaus sveikatai ir kario profesijai. Tėvai, turintys įvairių gyvenimo pomėgių, supažindino vaikus su jais, papasakojo, kaip pamėgtos veiklos įtakoja žmogaus gyvenimą. Su fotografo profesija mokiniai susipažino edukaciniame užsiėmime „Senosios fotografijos dirbtuvės“. </w:t>
            </w:r>
            <w:r w:rsidRPr="0022342A">
              <w:rPr>
                <w:szCs w:val="24"/>
              </w:rPr>
              <w:t xml:space="preserve">Prasidėjus nuotoliniam ugdymui teko pakoreguoti projektą </w:t>
            </w:r>
            <w:r w:rsidRPr="0022342A">
              <w:rPr>
                <w:szCs w:val="24"/>
              </w:rPr>
              <w:lastRenderedPageBreak/>
              <w:t>ir ieš</w:t>
            </w:r>
            <w:r>
              <w:rPr>
                <w:szCs w:val="24"/>
              </w:rPr>
              <w:t>koti įdomių profesijų žmo</w:t>
            </w:r>
            <w:r w:rsidRPr="0022342A">
              <w:rPr>
                <w:szCs w:val="24"/>
              </w:rPr>
              <w:t>nių virtualioje erdvėje. Mokyklos mokiniai dalyvavo nuotoliniame pasaulio pažinimo pamokų cikle „Lietuvos miškuose su ornitologu Mariumi Čepuliu“, virtualioje erdvėje mokiniai bendravo su rašytoju Tomu Dirgėla,</w:t>
            </w:r>
            <w:r>
              <w:rPr>
                <w:szCs w:val="24"/>
              </w:rPr>
              <w:t xml:space="preserve"> </w:t>
            </w:r>
            <w:r w:rsidRPr="0022342A">
              <w:rPr>
                <w:szCs w:val="24"/>
              </w:rPr>
              <w:t>aktore Sigita Pikturnaite</w:t>
            </w:r>
            <w:r>
              <w:rPr>
                <w:szCs w:val="24"/>
              </w:rPr>
              <w:t xml:space="preserve"> bei atliko kūrybines duotis.</w:t>
            </w:r>
          </w:p>
          <w:p w14:paraId="5AAEA479" w14:textId="77777777" w:rsidR="00A857D8" w:rsidRDefault="00A857D8" w:rsidP="0065112B">
            <w:pPr>
              <w:ind w:firstLine="709"/>
              <w:rPr>
                <w:szCs w:val="24"/>
                <w:shd w:val="clear" w:color="auto" w:fill="FFFFFF"/>
              </w:rPr>
            </w:pPr>
            <w:r>
              <w:rPr>
                <w:szCs w:val="24"/>
              </w:rPr>
              <w:t xml:space="preserve">• </w:t>
            </w:r>
            <w:r w:rsidRPr="00101053">
              <w:rPr>
                <w:szCs w:val="24"/>
                <w:shd w:val="clear" w:color="auto" w:fill="FFFFFF"/>
              </w:rPr>
              <w:t>Siekdam</w:t>
            </w:r>
            <w:r>
              <w:rPr>
                <w:szCs w:val="24"/>
                <w:shd w:val="clear" w:color="auto" w:fill="FFFFFF"/>
              </w:rPr>
              <w:t>a</w:t>
            </w:r>
            <w:r w:rsidRPr="00101053">
              <w:rPr>
                <w:szCs w:val="24"/>
                <w:shd w:val="clear" w:color="auto" w:fill="FFFFFF"/>
              </w:rPr>
              <w:t xml:space="preserve"> skatinti mokinių su sveikata susijusių naudingų įpročių, vertybių ir elgesio formavimąsi, </w:t>
            </w:r>
            <w:r>
              <w:rPr>
                <w:szCs w:val="24"/>
                <w:shd w:val="clear" w:color="auto" w:fill="FFFFFF"/>
              </w:rPr>
              <w:t xml:space="preserve">mokykla įsitraukė į </w:t>
            </w:r>
            <w:r w:rsidRPr="00C74C91">
              <w:rPr>
                <w:szCs w:val="24"/>
                <w:shd w:val="clear" w:color="auto" w:fill="FFFFFF"/>
              </w:rPr>
              <w:t>Lietuvos Respublikos švietimo</w:t>
            </w:r>
            <w:r>
              <w:rPr>
                <w:szCs w:val="24"/>
                <w:shd w:val="clear" w:color="auto" w:fill="FFFFFF"/>
              </w:rPr>
              <w:t xml:space="preserve">, </w:t>
            </w:r>
            <w:r w:rsidRPr="00C74C91">
              <w:rPr>
                <w:szCs w:val="24"/>
                <w:shd w:val="clear" w:color="auto" w:fill="FFFFFF"/>
              </w:rPr>
              <w:t xml:space="preserve">mokslo </w:t>
            </w:r>
            <w:r>
              <w:rPr>
                <w:szCs w:val="24"/>
                <w:shd w:val="clear" w:color="auto" w:fill="FFFFFF"/>
              </w:rPr>
              <w:t>ir sporto ministerijos</w:t>
            </w:r>
            <w:r w:rsidRPr="00C74C91">
              <w:rPr>
                <w:szCs w:val="24"/>
                <w:shd w:val="clear" w:color="auto" w:fill="FFFFFF"/>
              </w:rPr>
              <w:t>, Lietuvos Respubliko</w:t>
            </w:r>
            <w:r>
              <w:rPr>
                <w:szCs w:val="24"/>
                <w:shd w:val="clear" w:color="auto" w:fill="FFFFFF"/>
              </w:rPr>
              <w:t>s sveikatos apsaugos ministerijos</w:t>
            </w:r>
            <w:r w:rsidRPr="00C74C91">
              <w:rPr>
                <w:szCs w:val="24"/>
                <w:shd w:val="clear" w:color="auto" w:fill="FFFFFF"/>
              </w:rPr>
              <w:t>, Lietuvos mokin</w:t>
            </w:r>
            <w:r>
              <w:rPr>
                <w:szCs w:val="24"/>
                <w:shd w:val="clear" w:color="auto" w:fill="FFFFFF"/>
              </w:rPr>
              <w:t>ių neformaliojo švietimo centro</w:t>
            </w:r>
            <w:r w:rsidRPr="00C74C91">
              <w:rPr>
                <w:szCs w:val="24"/>
                <w:shd w:val="clear" w:color="auto" w:fill="FFFFFF"/>
              </w:rPr>
              <w:t>, Sveikatos mokymo ir ligų prev</w:t>
            </w:r>
            <w:r>
              <w:rPr>
                <w:szCs w:val="24"/>
                <w:shd w:val="clear" w:color="auto" w:fill="FFFFFF"/>
              </w:rPr>
              <w:t>encijos centro organizuotą iniciatyvą „Aktyviai, draugiškai, sveikai“. Mokyklos bendruomenė aktyviai dalyvavo mokyklos suplanuotose įvairiose sveikatinimo veiklose. Iniciatyvos „Aktyviai, draugiškai, sveikai“ organizatoriai mokyklą apdovanojo nugalėtojos diplomu ir prizu.</w:t>
            </w:r>
          </w:p>
          <w:p w14:paraId="78E8A4D9" w14:textId="73AF7269" w:rsidR="00A857D8" w:rsidRDefault="00A857D8" w:rsidP="0065112B">
            <w:pPr>
              <w:ind w:firstLine="709"/>
              <w:rPr>
                <w:szCs w:val="24"/>
              </w:rPr>
            </w:pPr>
            <w:r w:rsidRPr="002E19A4">
              <w:rPr>
                <w:szCs w:val="24"/>
              </w:rPr>
              <w:t xml:space="preserve">Pastebėjome, </w:t>
            </w:r>
            <w:r>
              <w:t xml:space="preserve">kad </w:t>
            </w:r>
            <w:r>
              <w:rPr>
                <w:szCs w:val="24"/>
              </w:rPr>
              <w:t>mokyklos ir šeimos bendradarbiavimas, ugdymo turinio praturtinimas tikslingomis bendromis veiklomis užtikrina</w:t>
            </w:r>
            <w:r w:rsidRPr="005779BD">
              <w:rPr>
                <w:szCs w:val="24"/>
              </w:rPr>
              <w:t xml:space="preserve"> </w:t>
            </w:r>
            <w:r>
              <w:rPr>
                <w:szCs w:val="24"/>
              </w:rPr>
              <w:t xml:space="preserve">tinkamas sąlygas </w:t>
            </w:r>
            <w:r>
              <w:rPr>
                <w:szCs w:val="24"/>
              </w:rPr>
              <w:lastRenderedPageBreak/>
              <w:t>mokinių bendrųjų ir dalykinių kompetencijų ugdymuisi, gerai savijautai mokykloje. 94</w:t>
            </w:r>
            <w:r w:rsidRPr="0022342A">
              <w:rPr>
                <w:szCs w:val="24"/>
              </w:rPr>
              <w:t>%</w:t>
            </w:r>
            <w:r>
              <w:rPr>
                <w:szCs w:val="24"/>
              </w:rPr>
              <w:t xml:space="preserve"> apklaustųjų tėvų teigė, kad vaikui į mokyklą eiti patinka, 92</w:t>
            </w:r>
            <w:r w:rsidRPr="0022342A">
              <w:rPr>
                <w:szCs w:val="24"/>
              </w:rPr>
              <w:t>%</w:t>
            </w:r>
            <w:r>
              <w:rPr>
                <w:szCs w:val="24"/>
              </w:rPr>
              <w:t xml:space="preserve"> nurodė, kad jų</w:t>
            </w:r>
            <w:r w:rsidRPr="00E47BEC">
              <w:rPr>
                <w:szCs w:val="24"/>
              </w:rPr>
              <w:t xml:space="preserve"> vaikas</w:t>
            </w:r>
            <w:r>
              <w:rPr>
                <w:szCs w:val="24"/>
              </w:rPr>
              <w:t xml:space="preserve"> </w:t>
            </w:r>
            <w:r w:rsidRPr="00E47BEC">
              <w:rPr>
                <w:szCs w:val="24"/>
              </w:rPr>
              <w:t>noriai dalyvauja mokyklos organizuojamoje socialinėje ir visuomeninėje veikloje</w:t>
            </w:r>
            <w:r>
              <w:rPr>
                <w:szCs w:val="24"/>
              </w:rPr>
              <w:t>, 86</w:t>
            </w:r>
            <w:r w:rsidRPr="0022342A">
              <w:rPr>
                <w:szCs w:val="24"/>
              </w:rPr>
              <w:t>%</w:t>
            </w:r>
            <w:r>
              <w:rPr>
                <w:szCs w:val="24"/>
              </w:rPr>
              <w:t xml:space="preserve"> tėvų teigė, kad jų </w:t>
            </w:r>
            <w:r w:rsidRPr="00A8162D">
              <w:rPr>
                <w:szCs w:val="24"/>
              </w:rPr>
              <w:t>vaikas gauna suprantamą informaciją apie tolesnio mokymosi ir profesijos pasirinkimo galimybe</w:t>
            </w:r>
            <w:r>
              <w:rPr>
                <w:szCs w:val="24"/>
              </w:rPr>
              <w:t>s.</w:t>
            </w:r>
          </w:p>
          <w:p w14:paraId="2CC50A66" w14:textId="2C43080E" w:rsidR="000911EA" w:rsidRDefault="00767FF6" w:rsidP="0065112B">
            <w:pPr>
              <w:ind w:firstLine="709"/>
              <w:rPr>
                <w:szCs w:val="24"/>
              </w:rPr>
            </w:pPr>
            <w:r>
              <w:rPr>
                <w:lang w:eastAsia="lt-LT"/>
              </w:rPr>
              <w:t>Tęstinė t</w:t>
            </w:r>
            <w:r w:rsidR="000911EA" w:rsidRPr="002A061C">
              <w:rPr>
                <w:lang w:eastAsia="lt-LT"/>
              </w:rPr>
              <w:t>ėvų švietimo programa „Drauge su vaiku“</w:t>
            </w:r>
            <w:r>
              <w:rPr>
                <w:lang w:eastAsia="lt-LT"/>
              </w:rPr>
              <w:t xml:space="preserve"> davė teigiamų rezultatų: </w:t>
            </w:r>
            <w:r>
              <w:rPr>
                <w:szCs w:val="24"/>
              </w:rPr>
              <w:t>p</w:t>
            </w:r>
            <w:r w:rsidR="000911EA">
              <w:rPr>
                <w:szCs w:val="24"/>
              </w:rPr>
              <w:t xml:space="preserve">agerėjo tėvų tarpusavio santykiai, </w:t>
            </w:r>
            <w:r>
              <w:rPr>
                <w:szCs w:val="24"/>
              </w:rPr>
              <w:t>t</w:t>
            </w:r>
            <w:r w:rsidR="000911EA">
              <w:rPr>
                <w:szCs w:val="24"/>
              </w:rPr>
              <w:t xml:space="preserve">ėvai domisi vaikų elgesiu, pasiekimais, atvyksta į mokyklą ne tik tada kai kviečiami, bet ir </w:t>
            </w:r>
            <w:r>
              <w:rPr>
                <w:szCs w:val="24"/>
              </w:rPr>
              <w:t>patys vyksta į mokyklą</w:t>
            </w:r>
            <w:r w:rsidR="000911EA">
              <w:rPr>
                <w:szCs w:val="24"/>
              </w:rPr>
              <w:t xml:space="preserve"> individualiems pokalbiams, skambina telefonu, rašo žinutes.</w:t>
            </w:r>
            <w:r>
              <w:rPr>
                <w:szCs w:val="24"/>
              </w:rPr>
              <w:t xml:space="preserve"> </w:t>
            </w:r>
          </w:p>
          <w:p w14:paraId="1C5F98D3" w14:textId="461503F4" w:rsidR="00A857D8" w:rsidRPr="00DA4C2F" w:rsidRDefault="00A857D8" w:rsidP="0065112B">
            <w:pPr>
              <w:ind w:left="-531"/>
              <w:rPr>
                <w:szCs w:val="24"/>
                <w:lang w:eastAsia="lt-LT"/>
              </w:rPr>
            </w:pPr>
          </w:p>
        </w:tc>
      </w:tr>
      <w:tr w:rsidR="00A857D8" w:rsidRPr="00DA4C2F" w14:paraId="5A08BE11" w14:textId="77777777" w:rsidTr="00DC640E">
        <w:tc>
          <w:tcPr>
            <w:tcW w:w="2268" w:type="dxa"/>
            <w:hideMark/>
          </w:tcPr>
          <w:p w14:paraId="54C295F0" w14:textId="77777777" w:rsidR="00A857D8" w:rsidRPr="00DA4C2F" w:rsidRDefault="00A857D8" w:rsidP="00C67768">
            <w:pPr>
              <w:rPr>
                <w:szCs w:val="24"/>
                <w:lang w:eastAsia="lt-LT"/>
              </w:rPr>
            </w:pPr>
            <w:r w:rsidRPr="00DA4C2F">
              <w:rPr>
                <w:szCs w:val="24"/>
                <w:lang w:eastAsia="lt-LT"/>
              </w:rPr>
              <w:lastRenderedPageBreak/>
              <w:t>1.3.</w:t>
            </w:r>
            <w:r>
              <w:rPr>
                <w:szCs w:val="24"/>
                <w:lang w:eastAsia="lt-LT"/>
              </w:rPr>
              <w:t>Stiprinti mokinių mokėjimo mokytis gebėjimų ugdymą bendradarbiaujant projekto „Lyderių laikas 3“ savivaldybės pokyčio projekto veiklose.</w:t>
            </w:r>
          </w:p>
        </w:tc>
        <w:tc>
          <w:tcPr>
            <w:tcW w:w="2127" w:type="dxa"/>
          </w:tcPr>
          <w:p w14:paraId="47FEFF70" w14:textId="77777777" w:rsidR="00A857D8" w:rsidRDefault="00A857D8" w:rsidP="00C67768">
            <w:pPr>
              <w:rPr>
                <w:szCs w:val="24"/>
                <w:lang w:eastAsia="lt-LT"/>
              </w:rPr>
            </w:pPr>
            <w:r>
              <w:rPr>
                <w:szCs w:val="24"/>
                <w:lang w:eastAsia="lt-LT"/>
              </w:rPr>
              <w:t>Sustiprėjęs bendradarbiavimas mokykloje ir už jos ribų ugdant mokinių mokėjimo mokytis gebėjimus.</w:t>
            </w:r>
          </w:p>
          <w:p w14:paraId="1C9A5111" w14:textId="77777777" w:rsidR="00A857D8" w:rsidRPr="00DA4C2F" w:rsidRDefault="00A857D8" w:rsidP="00C67768">
            <w:pPr>
              <w:rPr>
                <w:szCs w:val="24"/>
                <w:lang w:eastAsia="lt-LT"/>
              </w:rPr>
            </w:pPr>
            <w:r>
              <w:rPr>
                <w:szCs w:val="24"/>
                <w:lang w:eastAsia="lt-LT"/>
              </w:rPr>
              <w:t>100 proc. pradinio ugdymo mokytojų taiko  mokėjimo mokytis strategijas pamokose.</w:t>
            </w:r>
          </w:p>
        </w:tc>
        <w:tc>
          <w:tcPr>
            <w:tcW w:w="2693" w:type="dxa"/>
          </w:tcPr>
          <w:p w14:paraId="6724C9CC" w14:textId="5C3C6C9E" w:rsidR="00A857D8" w:rsidRDefault="004064F9" w:rsidP="00C67768">
            <w:pPr>
              <w:rPr>
                <w:szCs w:val="24"/>
                <w:lang w:eastAsia="lt-LT"/>
              </w:rPr>
            </w:pPr>
            <w:r>
              <w:rPr>
                <w:szCs w:val="24"/>
                <w:lang w:eastAsia="lt-LT"/>
              </w:rPr>
              <w:t>P</w:t>
            </w:r>
            <w:r w:rsidR="00A857D8">
              <w:rPr>
                <w:szCs w:val="24"/>
                <w:lang w:eastAsia="lt-LT"/>
              </w:rPr>
              <w:t xml:space="preserve">riimtas susitarimas dalyvauti bent penkiuose “Lyderių laikas 3“ savivaldybės pokyčio projekto veiklose, mokymuose. Bent su viena savivaldybės mokykla  bendradarbiaujama įgyvendinant pokyčio projekto veiklas (per metus). </w:t>
            </w:r>
          </w:p>
          <w:p w14:paraId="095E8209" w14:textId="77777777" w:rsidR="00A857D8" w:rsidRPr="00DA4C2F" w:rsidRDefault="00A857D8" w:rsidP="00C67768">
            <w:pPr>
              <w:rPr>
                <w:szCs w:val="24"/>
                <w:lang w:eastAsia="lt-LT"/>
              </w:rPr>
            </w:pPr>
            <w:r>
              <w:rPr>
                <w:szCs w:val="24"/>
                <w:lang w:eastAsia="lt-LT"/>
              </w:rPr>
              <w:t xml:space="preserve">Organizuotas seminaras rajono pradinio ugdymo mokytojams „Ypatingas vaikas pradinėse klasėse. Gabių ir talentingų mokinių  ugdymo </w:t>
            </w:r>
            <w:r>
              <w:rPr>
                <w:szCs w:val="24"/>
                <w:lang w:eastAsia="lt-LT"/>
              </w:rPr>
              <w:lastRenderedPageBreak/>
              <w:t>problemos, iššūkiai ir galimybės“ (II ketvirtis)</w:t>
            </w:r>
          </w:p>
        </w:tc>
        <w:tc>
          <w:tcPr>
            <w:tcW w:w="2693" w:type="dxa"/>
          </w:tcPr>
          <w:p w14:paraId="09AF4E77" w14:textId="61C82523" w:rsidR="00A857D8" w:rsidRPr="00804364" w:rsidRDefault="00502B63" w:rsidP="00C67768">
            <w:pPr>
              <w:pStyle w:val="prastasiniatinklio"/>
              <w:shd w:val="clear" w:color="auto" w:fill="FFFFFF"/>
              <w:spacing w:before="0" w:beforeAutospacing="0" w:after="390" w:afterAutospacing="0"/>
              <w:jc w:val="both"/>
              <w:textAlignment w:val="baseline"/>
            </w:pPr>
            <w:r w:rsidRPr="00502B63">
              <w:rPr>
                <w:b/>
                <w:bCs/>
              </w:rPr>
              <w:lastRenderedPageBreak/>
              <w:t>3. Užduotis įvykdyta</w:t>
            </w:r>
            <w:r>
              <w:t xml:space="preserve">. </w:t>
            </w:r>
            <w:r w:rsidR="00A857D8" w:rsidRPr="00804364">
              <w:t xml:space="preserve">Jonavoje veikianti projekto „Lyderių laikas 3“ kūrybinė komanda pakvietė Jonavos mokyklas savaitės metu dalyvauti skaitymo maratone, skirtame Baltų literatūros savaitei/ Baltu literatūras nedēļa. Prie šios akcijos mūsų mokyklos bendruomenė  prisijungė 2020 m. rugsėjo 21- 25 dienomis. Akcijos metu klasėse, bibliotekoje, lauke buvo skaitomos latvių liaudies pasakos, ištraukos iš įvairių latvių </w:t>
            </w:r>
            <w:r w:rsidR="00A857D8" w:rsidRPr="00804364">
              <w:lastRenderedPageBreak/>
              <w:t>rašytojų kūrinių. Iš viso skaitymo maratone dalyvavo 170 mokinių ir 27 suaugusieji, jų tarpe 10 mokinių tėvų. Mokiniai piešė skaitomų kūrinių iliustracijas, priešmokyklinės grupės vaikai šoko IKT pagalba demonstruojamą latvių vaikų šokį, bandė kartu dainuoti latviškai. Pailgintos grupės mokiniai lygino panašiai skambančius lietuviškus ir latviškus žodžius, Baltų vienybės dienai paminėti gamino „baltiškas“ gėlytes-rankeles ir jomis mojavo broliškos Latvijos vaikams.</w:t>
            </w:r>
          </w:p>
          <w:p w14:paraId="2561F1BD" w14:textId="31C039DB" w:rsidR="00A857D8" w:rsidRPr="00804364" w:rsidRDefault="00A857D8" w:rsidP="00C67768">
            <w:pPr>
              <w:rPr>
                <w:szCs w:val="24"/>
                <w:shd w:val="clear" w:color="auto" w:fill="FFFFFF"/>
              </w:rPr>
            </w:pPr>
            <w:r>
              <w:rPr>
                <w:szCs w:val="24"/>
                <w:shd w:val="clear" w:color="auto" w:fill="FFFFFF"/>
              </w:rPr>
              <w:t>*</w:t>
            </w:r>
            <w:r w:rsidRPr="00804364">
              <w:rPr>
                <w:szCs w:val="24"/>
                <w:shd w:val="clear" w:color="auto" w:fill="FFFFFF"/>
              </w:rPr>
              <w:t xml:space="preserve">Projekto „Lyderių laikas 3“  (LL3) Jonavos rajono savivaldybės kūrybinė komanda 2020m. gruodžio 14 d. organizavo nuotolinį mokyklų lyderystės iniciatyvų renginį „Psichologinio atsparumo ugdymas ir pasitikėjimo savimi stiprinimas", kuriame dalyvavo daugiau nei trisdešimt įvairių Jonavos rajono švietimo įstaigų darbuotojų. Mokymus vedė kognityvinės elgesio terapijos specialistė, psichologė Eglė Masalskienė. Mokymuose dalyvavo ir mūsų mokyklos </w:t>
            </w:r>
            <w:r w:rsidR="00CD6450">
              <w:rPr>
                <w:szCs w:val="24"/>
                <w:shd w:val="clear" w:color="auto" w:fill="FFFFFF"/>
              </w:rPr>
              <w:t>pedagogai.</w:t>
            </w:r>
          </w:p>
          <w:p w14:paraId="3983B694" w14:textId="77777777" w:rsidR="00A857D8" w:rsidRPr="00804364" w:rsidRDefault="00A857D8" w:rsidP="00C67768">
            <w:pPr>
              <w:rPr>
                <w:szCs w:val="24"/>
                <w:shd w:val="clear" w:color="auto" w:fill="FFFFFF"/>
              </w:rPr>
            </w:pPr>
          </w:p>
          <w:p w14:paraId="0D001A38" w14:textId="7E545E23" w:rsidR="00A857D8" w:rsidRDefault="00A857D8" w:rsidP="00C67768">
            <w:pPr>
              <w:rPr>
                <w:szCs w:val="24"/>
                <w:shd w:val="clear" w:color="auto" w:fill="FFFFFF"/>
              </w:rPr>
            </w:pPr>
            <w:r>
              <w:rPr>
                <w:szCs w:val="24"/>
                <w:shd w:val="clear" w:color="auto" w:fill="FFFFFF"/>
              </w:rPr>
              <w:t>*</w:t>
            </w:r>
            <w:r w:rsidRPr="00804364">
              <w:rPr>
                <w:szCs w:val="24"/>
                <w:shd w:val="clear" w:color="auto" w:fill="FFFFFF"/>
              </w:rPr>
              <w:t>2020 m. birželio 22 d. dalyvavo</w:t>
            </w:r>
            <w:r w:rsidR="00CD6450">
              <w:rPr>
                <w:szCs w:val="24"/>
                <w:shd w:val="clear" w:color="auto" w:fill="FFFFFF"/>
              </w:rPr>
              <w:t>me</w:t>
            </w:r>
            <w:r w:rsidRPr="00804364">
              <w:rPr>
                <w:szCs w:val="24"/>
                <w:shd w:val="clear" w:color="auto" w:fill="FFFFFF"/>
              </w:rPr>
              <w:t xml:space="preserve"> Jonavos r. Raimundo Samulevičiaus progimnazijos projekto „Lyderių laikas 3“ komandos narių </w:t>
            </w:r>
            <w:r w:rsidRPr="00804364">
              <w:rPr>
                <w:szCs w:val="24"/>
                <w:shd w:val="clear" w:color="auto" w:fill="FFFFFF"/>
              </w:rPr>
              <w:lastRenderedPageBreak/>
              <w:t>organizuotame praktiniame seminare „Mokėjimo mokytis kompetencijos ugdymas“</w:t>
            </w:r>
            <w:r>
              <w:rPr>
                <w:szCs w:val="24"/>
                <w:shd w:val="clear" w:color="auto" w:fill="FFFFFF"/>
              </w:rPr>
              <w:t xml:space="preserve">. </w:t>
            </w:r>
            <w:r w:rsidRPr="00804364">
              <w:rPr>
                <w:szCs w:val="24"/>
                <w:shd w:val="clear" w:color="auto" w:fill="FFFFFF"/>
              </w:rPr>
              <w:t xml:space="preserve">Buvo aptarti ir metodai, kurie galėtų padėti mokiniams stiprinti mokėjimo mokytis gebėjimus. </w:t>
            </w:r>
          </w:p>
          <w:p w14:paraId="57FA90A3" w14:textId="77777777" w:rsidR="00A857D8" w:rsidRDefault="00A857D8" w:rsidP="00C67768">
            <w:pPr>
              <w:rPr>
                <w:szCs w:val="24"/>
                <w:shd w:val="clear" w:color="auto" w:fill="FFFFFF"/>
              </w:rPr>
            </w:pPr>
          </w:p>
          <w:p w14:paraId="428BA331" w14:textId="3E91E09C" w:rsidR="00A857D8" w:rsidRDefault="00A857D8" w:rsidP="00C67768">
            <w:pPr>
              <w:rPr>
                <w:szCs w:val="24"/>
                <w:shd w:val="clear" w:color="auto" w:fill="FFFFFF"/>
              </w:rPr>
            </w:pPr>
            <w:r>
              <w:rPr>
                <w:szCs w:val="24"/>
                <w:shd w:val="clear" w:color="auto" w:fill="FFFFFF"/>
              </w:rPr>
              <w:t>*</w:t>
            </w:r>
            <w:r w:rsidRPr="00804364">
              <w:rPr>
                <w:szCs w:val="24"/>
                <w:shd w:val="clear" w:color="auto" w:fill="FFFFFF"/>
              </w:rPr>
              <w:t>2020 m. spalio 22 d.  projekto „  Lyderių laikas 3“ Jonavos r. savivaldybės komanda organizavo mokymus- seminarą „Aš ir pokyčiai‘, kuriame dalyvavo ir mūsų mokyklos atstovai. Seminaro metu lektorė padėjo gilintis į  pokyčio, kaip neišvengiamo kiekvienos organizacijos reiškinio svarbą.</w:t>
            </w:r>
            <w:r w:rsidRPr="00804364">
              <w:rPr>
                <w:szCs w:val="24"/>
              </w:rPr>
              <w:t xml:space="preserve"> </w:t>
            </w:r>
            <w:r w:rsidRPr="00804364">
              <w:rPr>
                <w:szCs w:val="24"/>
                <w:shd w:val="clear" w:color="auto" w:fill="FFFFFF"/>
              </w:rPr>
              <w:t>Seminaro metu dirbome individualiai, diskutavome grupėse apie tai, kokios asmeninės  nuostatos padeda gyvenime siekti pokyčių, veikti ir kokios mus riboja. Buvo įdomu susipažinti su pasaulyje plačiai žinomais pokyčių valdymo modeliais – MUSICA, KOTTER ir ADKAR.</w:t>
            </w:r>
          </w:p>
          <w:p w14:paraId="020070D0" w14:textId="77777777" w:rsidR="00A857D8" w:rsidRDefault="00A857D8" w:rsidP="00C67768">
            <w:pPr>
              <w:rPr>
                <w:szCs w:val="24"/>
                <w:shd w:val="clear" w:color="auto" w:fill="FFFFFF"/>
              </w:rPr>
            </w:pPr>
          </w:p>
          <w:p w14:paraId="65F47F27" w14:textId="5EDC60FE" w:rsidR="00A857D8" w:rsidRDefault="00A857D8" w:rsidP="00C67768">
            <w:pPr>
              <w:rPr>
                <w:szCs w:val="24"/>
                <w:shd w:val="clear" w:color="auto" w:fill="FFFFFF"/>
              </w:rPr>
            </w:pPr>
            <w:r>
              <w:rPr>
                <w:szCs w:val="24"/>
                <w:shd w:val="clear" w:color="auto" w:fill="FFFFFF"/>
              </w:rPr>
              <w:t>*</w:t>
            </w:r>
            <w:r w:rsidRPr="00243DA1">
              <w:rPr>
                <w:szCs w:val="24"/>
                <w:shd w:val="clear" w:color="auto" w:fill="FFFFFF"/>
              </w:rPr>
              <w:t xml:space="preserve">Atsižvelgiant į projekto „Lyderių laikas“ tematiką stiprinti mokėjimo mokytis kompetenciją bei bendradarbiaujant su Jonavos rajono mokyklomis 2020 m. gruodžio 27 d. </w:t>
            </w:r>
            <w:r w:rsidR="00CD6450">
              <w:rPr>
                <w:szCs w:val="24"/>
                <w:shd w:val="clear" w:color="auto" w:fill="FFFFFF"/>
              </w:rPr>
              <w:t xml:space="preserve">organizavome ir </w:t>
            </w:r>
            <w:r w:rsidRPr="00243DA1">
              <w:rPr>
                <w:szCs w:val="24"/>
                <w:shd w:val="clear" w:color="auto" w:fill="FFFFFF"/>
              </w:rPr>
              <w:t xml:space="preserve">pakvietė projekto „ Lyderių laikas 3“ Jonavos r. savivaldybės komandos narius prisijungti prie </w:t>
            </w:r>
            <w:r w:rsidRPr="00243DA1">
              <w:rPr>
                <w:szCs w:val="24"/>
                <w:shd w:val="clear" w:color="auto" w:fill="FFFFFF"/>
              </w:rPr>
              <w:lastRenderedPageBreak/>
              <w:t xml:space="preserve">nuotolinio seminaro </w:t>
            </w:r>
            <w:r w:rsidRPr="00243DA1">
              <w:rPr>
                <w:szCs w:val="24"/>
              </w:rPr>
              <w:t>„</w:t>
            </w:r>
            <w:r w:rsidRPr="00243DA1">
              <w:rPr>
                <w:szCs w:val="24"/>
                <w:shd w:val="clear" w:color="auto" w:fill="FFFFFF"/>
              </w:rPr>
              <w:t xml:space="preserve">Ypatingas vaikas klasėje. </w:t>
            </w:r>
            <w:r w:rsidRPr="00804364">
              <w:rPr>
                <w:szCs w:val="24"/>
                <w:shd w:val="clear" w:color="auto" w:fill="FFFFFF"/>
              </w:rPr>
              <w:t xml:space="preserve"> </w:t>
            </w:r>
            <w:r w:rsidRPr="00243DA1">
              <w:rPr>
                <w:szCs w:val="24"/>
                <w:shd w:val="clear" w:color="auto" w:fill="FFFFFF"/>
              </w:rPr>
              <w:t>Gabių ir talentingų mokinių ugdymo problemos, iššūkiai ir galimybės</w:t>
            </w:r>
            <w:r w:rsidRPr="00243DA1">
              <w:rPr>
                <w:szCs w:val="24"/>
              </w:rPr>
              <w:t>“.</w:t>
            </w:r>
            <w:r w:rsidRPr="00243DA1">
              <w:rPr>
                <w:szCs w:val="24"/>
                <w:shd w:val="clear" w:color="auto" w:fill="FFFFFF"/>
              </w:rPr>
              <w:t xml:space="preserve"> Seminarą vedė Alma Balnienė ir Renata Zakarienė, Vilniaus „Šviesos“ pradinės mokyklos pradinio ugdymo mokytojos ekspertės.</w:t>
            </w:r>
            <w:r>
              <w:rPr>
                <w:szCs w:val="24"/>
                <w:shd w:val="clear" w:color="auto" w:fill="FFFFFF"/>
              </w:rPr>
              <w:t xml:space="preserve"> Nuotoliniame seminare dalyvavo 30 </w:t>
            </w:r>
            <w:r w:rsidRPr="00804364">
              <w:rPr>
                <w:szCs w:val="24"/>
                <w:shd w:val="clear" w:color="auto" w:fill="FFFFFF"/>
              </w:rPr>
              <w:t xml:space="preserve">įvairių Jonavos rajono švietimo įstaigų </w:t>
            </w:r>
            <w:r>
              <w:rPr>
                <w:szCs w:val="24"/>
                <w:shd w:val="clear" w:color="auto" w:fill="FFFFFF"/>
              </w:rPr>
              <w:t>pradinio ugdymo pedagogų</w:t>
            </w:r>
            <w:r w:rsidRPr="00804364">
              <w:rPr>
                <w:szCs w:val="24"/>
                <w:shd w:val="clear" w:color="auto" w:fill="FFFFFF"/>
              </w:rPr>
              <w:t>.</w:t>
            </w:r>
            <w:r>
              <w:rPr>
                <w:szCs w:val="24"/>
                <w:shd w:val="clear" w:color="auto" w:fill="FFFFFF"/>
              </w:rPr>
              <w:t xml:space="preserve"> Lektorės dalinosi praktine patirtimi kaip dirbant pradinių klasių mokytoja ugdyti gabius ir talentingus mokinius, kaip juos pastebėti, kokios galimybės atsiveria jų gabumams ugdyti.</w:t>
            </w:r>
          </w:p>
          <w:p w14:paraId="4781DF78" w14:textId="1DDE7701" w:rsidR="000911EA" w:rsidRDefault="000911EA" w:rsidP="00C67768">
            <w:pPr>
              <w:rPr>
                <w:szCs w:val="24"/>
                <w:shd w:val="clear" w:color="auto" w:fill="FFFFFF"/>
              </w:rPr>
            </w:pPr>
            <w:r>
              <w:rPr>
                <w:szCs w:val="24"/>
                <w:shd w:val="clear" w:color="auto" w:fill="FFFFFF"/>
              </w:rPr>
              <w:t>Projekte g</w:t>
            </w:r>
            <w:r w:rsidRPr="000911EA">
              <w:rPr>
                <w:szCs w:val="24"/>
                <w:shd w:val="clear" w:color="auto" w:fill="FFFFFF"/>
              </w:rPr>
              <w:t>auta nauja informacija sudar</w:t>
            </w:r>
            <w:r w:rsidR="00767FF6">
              <w:rPr>
                <w:szCs w:val="24"/>
                <w:shd w:val="clear" w:color="auto" w:fill="FFFFFF"/>
              </w:rPr>
              <w:t>ė</w:t>
            </w:r>
            <w:r w:rsidRPr="000911EA">
              <w:rPr>
                <w:szCs w:val="24"/>
                <w:shd w:val="clear" w:color="auto" w:fill="FFFFFF"/>
              </w:rPr>
              <w:t xml:space="preserve"> galimybę rasti naujų sprendimų</w:t>
            </w:r>
            <w:r>
              <w:rPr>
                <w:szCs w:val="24"/>
                <w:shd w:val="clear" w:color="auto" w:fill="FFFFFF"/>
              </w:rPr>
              <w:t>, keičiasi bendradarbiavimo tarp mokyklų kultūra, tapome viena kitai atviresnės.</w:t>
            </w:r>
          </w:p>
          <w:p w14:paraId="0931E41C" w14:textId="77777777" w:rsidR="00A857D8" w:rsidRPr="00DA4C2F" w:rsidRDefault="00A857D8" w:rsidP="000911EA">
            <w:pPr>
              <w:rPr>
                <w:szCs w:val="24"/>
                <w:lang w:eastAsia="lt-LT"/>
              </w:rPr>
            </w:pPr>
          </w:p>
        </w:tc>
      </w:tr>
    </w:tbl>
    <w:p w14:paraId="1C707F59" w14:textId="77777777" w:rsidR="00A857D8" w:rsidRPr="00BA06A9" w:rsidRDefault="00A857D8" w:rsidP="00A857D8">
      <w:pPr>
        <w:jc w:val="center"/>
        <w:rPr>
          <w:lang w:eastAsia="lt-LT"/>
        </w:rPr>
      </w:pPr>
    </w:p>
    <w:p w14:paraId="22D245C3" w14:textId="77777777" w:rsidR="00A857D8" w:rsidRPr="00DA4C2F" w:rsidRDefault="00A857D8" w:rsidP="00A857D8">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A857D8" w:rsidRPr="00DA4C2F" w14:paraId="242B2751" w14:textId="77777777" w:rsidTr="0065112B">
        <w:tc>
          <w:tcPr>
            <w:tcW w:w="4678" w:type="dxa"/>
            <w:tcBorders>
              <w:top w:val="single" w:sz="4" w:space="0" w:color="auto"/>
              <w:left w:val="single" w:sz="4" w:space="0" w:color="auto"/>
              <w:bottom w:val="single" w:sz="4" w:space="0" w:color="auto"/>
              <w:right w:val="single" w:sz="4" w:space="0" w:color="auto"/>
            </w:tcBorders>
            <w:vAlign w:val="center"/>
            <w:hideMark/>
          </w:tcPr>
          <w:p w14:paraId="77CB07CD" w14:textId="77777777" w:rsidR="00A857D8" w:rsidRPr="00DA4C2F" w:rsidRDefault="00A857D8" w:rsidP="00C67768">
            <w:pPr>
              <w:jc w:val="center"/>
              <w:rPr>
                <w:szCs w:val="24"/>
                <w:lang w:eastAsia="lt-LT"/>
              </w:rPr>
            </w:pPr>
            <w:r w:rsidRPr="00DA4C2F">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2F74BFE" w14:textId="77777777" w:rsidR="00A857D8" w:rsidRPr="00DA4C2F" w:rsidRDefault="00A857D8" w:rsidP="00C67768">
            <w:pPr>
              <w:jc w:val="center"/>
              <w:rPr>
                <w:szCs w:val="24"/>
                <w:lang w:eastAsia="lt-LT"/>
              </w:rPr>
            </w:pPr>
            <w:r w:rsidRPr="00DA4C2F">
              <w:rPr>
                <w:szCs w:val="24"/>
                <w:lang w:eastAsia="lt-LT"/>
              </w:rPr>
              <w:t xml:space="preserve">Priežastys, rizikos </w:t>
            </w:r>
          </w:p>
        </w:tc>
      </w:tr>
      <w:tr w:rsidR="00A857D8" w:rsidRPr="00DA4C2F" w14:paraId="32E32C4D" w14:textId="77777777" w:rsidTr="0065112B">
        <w:tc>
          <w:tcPr>
            <w:tcW w:w="4678" w:type="dxa"/>
            <w:tcBorders>
              <w:top w:val="single" w:sz="4" w:space="0" w:color="auto"/>
              <w:left w:val="single" w:sz="4" w:space="0" w:color="auto"/>
              <w:bottom w:val="single" w:sz="4" w:space="0" w:color="auto"/>
              <w:right w:val="single" w:sz="4" w:space="0" w:color="auto"/>
            </w:tcBorders>
            <w:hideMark/>
          </w:tcPr>
          <w:p w14:paraId="26901250" w14:textId="77777777" w:rsidR="00A857D8" w:rsidRPr="00DA4C2F" w:rsidRDefault="00A857D8" w:rsidP="00C67768">
            <w:pPr>
              <w:rPr>
                <w:szCs w:val="24"/>
                <w:lang w:eastAsia="lt-LT"/>
              </w:rPr>
            </w:pPr>
            <w:r w:rsidRPr="00DA4C2F">
              <w:rPr>
                <w:szCs w:val="24"/>
                <w:lang w:eastAsia="lt-LT"/>
              </w:rPr>
              <w:t xml:space="preserve">2.1. </w:t>
            </w:r>
            <w:r>
              <w:rPr>
                <w:szCs w:val="24"/>
                <w:lang w:eastAsia="lt-LT"/>
              </w:rPr>
              <w:t>Stiprinti formaliojo ir neformaliojo ugdymo sąsajas</w:t>
            </w:r>
          </w:p>
        </w:tc>
        <w:tc>
          <w:tcPr>
            <w:tcW w:w="5103" w:type="dxa"/>
            <w:tcBorders>
              <w:top w:val="single" w:sz="4" w:space="0" w:color="auto"/>
              <w:left w:val="single" w:sz="4" w:space="0" w:color="auto"/>
              <w:bottom w:val="single" w:sz="4" w:space="0" w:color="auto"/>
              <w:right w:val="single" w:sz="4" w:space="0" w:color="auto"/>
            </w:tcBorders>
          </w:tcPr>
          <w:p w14:paraId="001B5046" w14:textId="1D3009FF" w:rsidR="00A857D8" w:rsidRPr="00DA4C2F" w:rsidRDefault="00A857D8" w:rsidP="00C67768">
            <w:pPr>
              <w:rPr>
                <w:szCs w:val="24"/>
                <w:lang w:eastAsia="lt-LT"/>
              </w:rPr>
            </w:pPr>
            <w:r w:rsidRPr="00C67768">
              <w:rPr>
                <w:szCs w:val="24"/>
                <w:lang w:eastAsia="lt-LT"/>
              </w:rPr>
              <w:t xml:space="preserve">2020 m. pavasarį 4 klasių Nacionaliniai mokinių pasiekimų patikrinimai nebuvo </w:t>
            </w:r>
            <w:r w:rsidRPr="00A4617B">
              <w:rPr>
                <w:szCs w:val="24"/>
                <w:lang w:eastAsia="lt-LT"/>
              </w:rPr>
              <w:t>vykdom</w:t>
            </w:r>
            <w:r>
              <w:rPr>
                <w:szCs w:val="24"/>
                <w:lang w:eastAsia="lt-LT"/>
              </w:rPr>
              <w:t>i dėl šalyje paskelbto karantino, todėl negalėjome atlikti gamtamokslio (pasaulio pažinimo) neformaliojo švietimo tarpusavio dermės įtakos mokinių pasiekimams  tyrimo ir palyginti rezultat</w:t>
            </w:r>
            <w:r w:rsidR="0065112B">
              <w:rPr>
                <w:szCs w:val="24"/>
                <w:lang w:eastAsia="lt-LT"/>
              </w:rPr>
              <w:t>us.</w:t>
            </w:r>
          </w:p>
        </w:tc>
      </w:tr>
    </w:tbl>
    <w:p w14:paraId="50275985" w14:textId="77777777" w:rsidR="00A857D8" w:rsidRDefault="00A857D8" w:rsidP="00A857D8"/>
    <w:p w14:paraId="0201B4A4" w14:textId="77777777" w:rsidR="00A857D8" w:rsidRPr="00DA4C2F" w:rsidRDefault="00A857D8" w:rsidP="00A857D8">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167BB373" w14:textId="77777777" w:rsidR="00A857D8" w:rsidRPr="008747F0" w:rsidRDefault="00A857D8" w:rsidP="00A857D8">
      <w:pPr>
        <w:tabs>
          <w:tab w:val="left" w:pos="284"/>
        </w:tabs>
        <w:rPr>
          <w:sz w:val="20"/>
          <w:lang w:eastAsia="lt-LT"/>
        </w:rPr>
      </w:pPr>
      <w:r w:rsidRPr="008747F0">
        <w:rPr>
          <w:sz w:val="20"/>
          <w:lang w:eastAsia="lt-LT"/>
        </w:rPr>
        <w:t>(pildoma, jei buvo atlikta papildomų, svarių įstaigos veiklos rezultatams)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A857D8" w:rsidRPr="009857C3" w14:paraId="7D9A11E0" w14:textId="77777777" w:rsidTr="0014190E">
        <w:tc>
          <w:tcPr>
            <w:tcW w:w="4678" w:type="dxa"/>
            <w:tcBorders>
              <w:top w:val="single" w:sz="4" w:space="0" w:color="auto"/>
              <w:left w:val="single" w:sz="4" w:space="0" w:color="auto"/>
              <w:bottom w:val="single" w:sz="4" w:space="0" w:color="auto"/>
              <w:right w:val="single" w:sz="4" w:space="0" w:color="auto"/>
            </w:tcBorders>
            <w:vAlign w:val="center"/>
            <w:hideMark/>
          </w:tcPr>
          <w:p w14:paraId="229FFB47" w14:textId="77777777" w:rsidR="00A857D8" w:rsidRPr="009857C3" w:rsidRDefault="00A857D8" w:rsidP="00C67768">
            <w:pPr>
              <w:rPr>
                <w:sz w:val="22"/>
                <w:szCs w:val="22"/>
                <w:lang w:eastAsia="lt-LT"/>
              </w:rPr>
            </w:pPr>
            <w:r w:rsidRPr="009857C3">
              <w:rPr>
                <w:sz w:val="22"/>
                <w:szCs w:val="22"/>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E779B9F" w14:textId="77777777" w:rsidR="00A857D8" w:rsidRPr="009857C3" w:rsidRDefault="00A857D8" w:rsidP="00C67768">
            <w:pPr>
              <w:rPr>
                <w:sz w:val="22"/>
                <w:szCs w:val="22"/>
                <w:lang w:eastAsia="lt-LT"/>
              </w:rPr>
            </w:pPr>
            <w:r w:rsidRPr="009857C3">
              <w:rPr>
                <w:sz w:val="22"/>
                <w:szCs w:val="22"/>
                <w:lang w:eastAsia="lt-LT"/>
              </w:rPr>
              <w:t>Poveikis švietimo įstaigos veiklai</w:t>
            </w:r>
          </w:p>
        </w:tc>
      </w:tr>
      <w:tr w:rsidR="00A857D8" w:rsidRPr="009857C3" w14:paraId="2B039BAD" w14:textId="77777777" w:rsidTr="0014190E">
        <w:tc>
          <w:tcPr>
            <w:tcW w:w="4678" w:type="dxa"/>
            <w:tcBorders>
              <w:top w:val="single" w:sz="4" w:space="0" w:color="auto"/>
              <w:left w:val="single" w:sz="4" w:space="0" w:color="auto"/>
              <w:bottom w:val="single" w:sz="4" w:space="0" w:color="auto"/>
              <w:right w:val="single" w:sz="4" w:space="0" w:color="auto"/>
            </w:tcBorders>
            <w:hideMark/>
          </w:tcPr>
          <w:p w14:paraId="3BB47184" w14:textId="0E8B61C1" w:rsidR="000D6B3F" w:rsidRPr="00DC640E" w:rsidRDefault="00A857D8" w:rsidP="00C67768">
            <w:pPr>
              <w:rPr>
                <w:szCs w:val="24"/>
                <w:lang w:eastAsia="lt-LT"/>
              </w:rPr>
            </w:pPr>
            <w:r w:rsidRPr="00DC640E">
              <w:rPr>
                <w:szCs w:val="24"/>
                <w:lang w:eastAsia="lt-LT"/>
              </w:rPr>
              <w:t>3.1.</w:t>
            </w:r>
            <w:r w:rsidR="000D6B3F" w:rsidRPr="00DC640E">
              <w:rPr>
                <w:szCs w:val="24"/>
                <w:lang w:eastAsia="lt-LT"/>
              </w:rPr>
              <w:t xml:space="preserve"> Pereiti prie Nuotolinio ugdymo LR ekstremalios situacijos metu</w:t>
            </w:r>
          </w:p>
          <w:p w14:paraId="1AACCCF7" w14:textId="70739428" w:rsidR="00A857D8" w:rsidRPr="00DC640E" w:rsidRDefault="006B149D" w:rsidP="00C67768">
            <w:pPr>
              <w:rPr>
                <w:szCs w:val="24"/>
                <w:lang w:eastAsia="lt-LT"/>
              </w:rPr>
            </w:pPr>
            <w:r w:rsidRPr="00DC640E">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14:paraId="723FECAE" w14:textId="7D98316F" w:rsidR="00A857D8" w:rsidRPr="00DC640E" w:rsidRDefault="00A857D8" w:rsidP="00DC640E">
            <w:pPr>
              <w:rPr>
                <w:rStyle w:val="fontstyle21"/>
                <w:b w:val="0"/>
                <w:bCs w:val="0"/>
              </w:rPr>
            </w:pPr>
            <w:r w:rsidRPr="00DC640E">
              <w:rPr>
                <w:szCs w:val="24"/>
              </w:rPr>
              <w:t xml:space="preserve">1. Vadovaujantis </w:t>
            </w:r>
            <w:r w:rsidRPr="00DC640E">
              <w:rPr>
                <w:rStyle w:val="fontstyle01"/>
              </w:rPr>
              <w:t xml:space="preserve">Lietuvos Respublikos švietimo, mokslo ir sporto ministerijos teisiniais aktais parengtas </w:t>
            </w:r>
            <w:r w:rsidRPr="00DC640E">
              <w:rPr>
                <w:rStyle w:val="fontstyle21"/>
                <w:b w:val="0"/>
                <w:bCs w:val="0"/>
              </w:rPr>
              <w:t xml:space="preserve">Jonavos pradinės mokyklos ugdymo </w:t>
            </w:r>
            <w:r w:rsidR="00DC640E" w:rsidRPr="00DC640E">
              <w:rPr>
                <w:rStyle w:val="fontstyle21"/>
                <w:b w:val="0"/>
                <w:bCs w:val="0"/>
              </w:rPr>
              <w:t>o</w:t>
            </w:r>
            <w:r w:rsidRPr="00DC640E">
              <w:rPr>
                <w:rStyle w:val="fontstyle21"/>
                <w:b w:val="0"/>
                <w:bCs w:val="0"/>
              </w:rPr>
              <w:t xml:space="preserve">rganizavimo nuotoliniu būdu tvarkos aprašas, patvirtintas </w:t>
            </w:r>
            <w:r w:rsidRPr="00DC640E">
              <w:rPr>
                <w:rStyle w:val="fontstyle01"/>
              </w:rPr>
              <w:t xml:space="preserve">Jonavos pradinės mokyklos </w:t>
            </w:r>
            <w:r w:rsidRPr="00DC640E">
              <w:rPr>
                <w:rStyle w:val="fontstyle01"/>
              </w:rPr>
              <w:lastRenderedPageBreak/>
              <w:t>direktoriaus 2020 m. rugpjūčio 31 d. įsakymu Nr. V1-44.</w:t>
            </w:r>
            <w:r w:rsidR="00DC640E" w:rsidRPr="00DC640E">
              <w:rPr>
                <w:rStyle w:val="fontstyle01"/>
              </w:rPr>
              <w:t xml:space="preserve"> </w:t>
            </w:r>
            <w:r w:rsidRPr="00DC640E">
              <w:rPr>
                <w:rStyle w:val="fontstyle21"/>
                <w:b w:val="0"/>
                <w:bCs w:val="0"/>
              </w:rPr>
              <w:t xml:space="preserve">Nuotolinis mokymas vykdomas vadovaujantis šiuo aprašu. </w:t>
            </w:r>
          </w:p>
          <w:p w14:paraId="3BEF2577" w14:textId="5AB6A31D" w:rsidR="00A857D8" w:rsidRPr="00DC640E" w:rsidRDefault="00A857D8" w:rsidP="00C67768">
            <w:pPr>
              <w:jc w:val="both"/>
              <w:rPr>
                <w:szCs w:val="24"/>
              </w:rPr>
            </w:pPr>
            <w:r w:rsidRPr="00DC640E">
              <w:rPr>
                <w:szCs w:val="24"/>
              </w:rPr>
              <w:t xml:space="preserve">2. </w:t>
            </w:r>
            <w:r w:rsidR="000D6B3F" w:rsidRPr="00DC640E">
              <w:rPr>
                <w:szCs w:val="24"/>
              </w:rPr>
              <w:t>Įdiegta</w:t>
            </w:r>
            <w:r w:rsidRPr="00DC640E">
              <w:rPr>
                <w:szCs w:val="24"/>
              </w:rPr>
              <w:t xml:space="preserve"> Microsoft Office</w:t>
            </w:r>
            <w:r w:rsidR="000D6B3F" w:rsidRPr="00DC640E">
              <w:rPr>
                <w:szCs w:val="24"/>
              </w:rPr>
              <w:t xml:space="preserve"> 365</w:t>
            </w:r>
            <w:r w:rsidRPr="00DC640E">
              <w:rPr>
                <w:szCs w:val="24"/>
              </w:rPr>
              <w:t xml:space="preserve"> Teams virtualios mokymo (si) aplinkos </w:t>
            </w:r>
            <w:r w:rsidR="000D6B3F" w:rsidRPr="00DC640E">
              <w:rPr>
                <w:szCs w:val="24"/>
              </w:rPr>
              <w:t>platforma</w:t>
            </w:r>
            <w:r w:rsidRPr="00DC640E">
              <w:rPr>
                <w:szCs w:val="24"/>
              </w:rPr>
              <w:t xml:space="preserve"> mokykloje. </w:t>
            </w:r>
            <w:r w:rsidR="000D6B3F" w:rsidRPr="00DC640E">
              <w:rPr>
                <w:szCs w:val="24"/>
              </w:rPr>
              <w:t xml:space="preserve">Organizuoti mokymai </w:t>
            </w:r>
            <w:r w:rsidR="00F57A80">
              <w:rPr>
                <w:szCs w:val="24"/>
              </w:rPr>
              <w:t>mokytoj</w:t>
            </w:r>
            <w:r w:rsidR="008E1BB0" w:rsidRPr="00DC640E">
              <w:rPr>
                <w:szCs w:val="24"/>
              </w:rPr>
              <w:t>ams</w:t>
            </w:r>
            <w:r w:rsidR="00BC6F37">
              <w:rPr>
                <w:szCs w:val="24"/>
              </w:rPr>
              <w:t xml:space="preserve"> ir tėvams,</w:t>
            </w:r>
            <w:r w:rsidR="000D6B3F" w:rsidRPr="00DC640E">
              <w:rPr>
                <w:szCs w:val="24"/>
              </w:rPr>
              <w:t xml:space="preserve"> </w:t>
            </w:r>
            <w:r w:rsidR="000D6B3F" w:rsidRPr="00DC640E">
              <w:rPr>
                <w:szCs w:val="24"/>
                <w:shd w:val="clear" w:color="auto" w:fill="FFFFFF"/>
              </w:rPr>
              <w:t>užtikrinant reikalingą abipusį mokinių ir mokytojų ryšį nuotoliniam ugdymui(si).</w:t>
            </w:r>
            <w:r w:rsidR="000D6B3F" w:rsidRPr="00DC640E">
              <w:rPr>
                <w:szCs w:val="24"/>
              </w:rPr>
              <w:t xml:space="preserve"> S</w:t>
            </w:r>
            <w:r w:rsidRPr="00DC640E">
              <w:rPr>
                <w:szCs w:val="24"/>
              </w:rPr>
              <w:t>u mokiniais ir jų tėvais komunikuojama  asinchroniniu ir sinchroniniu būdu.</w:t>
            </w:r>
          </w:p>
          <w:p w14:paraId="32FCE5AB" w14:textId="77777777" w:rsidR="00A857D8" w:rsidRPr="00DC640E" w:rsidRDefault="00A857D8" w:rsidP="00C67768">
            <w:pPr>
              <w:rPr>
                <w:szCs w:val="24"/>
                <w:lang w:eastAsia="lt-LT"/>
              </w:rPr>
            </w:pPr>
          </w:p>
        </w:tc>
      </w:tr>
      <w:tr w:rsidR="000D6B3F" w:rsidRPr="009857C3" w14:paraId="1C14C238" w14:textId="77777777" w:rsidTr="0014190E">
        <w:tc>
          <w:tcPr>
            <w:tcW w:w="4678" w:type="dxa"/>
            <w:tcBorders>
              <w:top w:val="single" w:sz="4" w:space="0" w:color="auto"/>
              <w:left w:val="single" w:sz="4" w:space="0" w:color="auto"/>
              <w:bottom w:val="single" w:sz="4" w:space="0" w:color="auto"/>
              <w:right w:val="single" w:sz="4" w:space="0" w:color="auto"/>
            </w:tcBorders>
          </w:tcPr>
          <w:p w14:paraId="22F78A8B" w14:textId="0A48155C" w:rsidR="000D6B3F" w:rsidRPr="00DC640E" w:rsidRDefault="000D6B3F" w:rsidP="00C67768">
            <w:pPr>
              <w:rPr>
                <w:szCs w:val="24"/>
                <w:lang w:eastAsia="lt-LT"/>
              </w:rPr>
            </w:pPr>
            <w:r w:rsidRPr="00DC640E">
              <w:rPr>
                <w:szCs w:val="24"/>
                <w:lang w:eastAsia="lt-LT"/>
              </w:rPr>
              <w:lastRenderedPageBreak/>
              <w:t>3.2. Įstaigos uždarymas ir perėjimas prie IPR režimo.</w:t>
            </w:r>
          </w:p>
        </w:tc>
        <w:tc>
          <w:tcPr>
            <w:tcW w:w="5103" w:type="dxa"/>
            <w:tcBorders>
              <w:top w:val="single" w:sz="4" w:space="0" w:color="auto"/>
              <w:left w:val="single" w:sz="4" w:space="0" w:color="auto"/>
              <w:bottom w:val="single" w:sz="4" w:space="0" w:color="auto"/>
              <w:right w:val="single" w:sz="4" w:space="0" w:color="auto"/>
            </w:tcBorders>
          </w:tcPr>
          <w:p w14:paraId="0D8AACD3" w14:textId="114B06B7" w:rsidR="000D6B3F" w:rsidRPr="00DC640E" w:rsidRDefault="00C11406" w:rsidP="00C67768">
            <w:pPr>
              <w:jc w:val="both"/>
              <w:rPr>
                <w:szCs w:val="24"/>
              </w:rPr>
            </w:pPr>
            <w:r w:rsidRPr="00DC640E">
              <w:rPr>
                <w:szCs w:val="24"/>
              </w:rPr>
              <w:t>Jonavos rajono savivaldybės administracijos direktoriaus 2020 m. lapkričio 16 d. įsakymu Nr. 13B-1701 nustatytas infekcijų plitimą ribojantis režimas. Infekcijos plitimas sustabdytas uždarant įstaigą savaitės laikotarpiui, suformuoti maisto daviniai gaunantiems nemokamą maitinimą.</w:t>
            </w:r>
            <w:r w:rsidR="006765FC" w:rsidRPr="00DC640E">
              <w:rPr>
                <w:szCs w:val="24"/>
              </w:rPr>
              <w:t xml:space="preserve"> </w:t>
            </w:r>
          </w:p>
        </w:tc>
      </w:tr>
      <w:tr w:rsidR="00A857D8" w:rsidRPr="009857C3" w14:paraId="5AC1D90A" w14:textId="77777777" w:rsidTr="0014190E">
        <w:tc>
          <w:tcPr>
            <w:tcW w:w="4678" w:type="dxa"/>
            <w:tcBorders>
              <w:top w:val="single" w:sz="4" w:space="0" w:color="auto"/>
              <w:left w:val="single" w:sz="4" w:space="0" w:color="auto"/>
              <w:bottom w:val="single" w:sz="4" w:space="0" w:color="auto"/>
              <w:right w:val="single" w:sz="4" w:space="0" w:color="auto"/>
            </w:tcBorders>
            <w:hideMark/>
          </w:tcPr>
          <w:p w14:paraId="44780B6C" w14:textId="26003953" w:rsidR="00A857D8" w:rsidRPr="00DC640E" w:rsidRDefault="00A857D8" w:rsidP="00C67768">
            <w:pPr>
              <w:rPr>
                <w:szCs w:val="24"/>
                <w:lang w:eastAsia="lt-LT"/>
              </w:rPr>
            </w:pPr>
            <w:r w:rsidRPr="00DC640E">
              <w:rPr>
                <w:szCs w:val="24"/>
                <w:lang w:eastAsia="lt-LT"/>
              </w:rPr>
              <w:t>3.</w:t>
            </w:r>
            <w:r w:rsidR="00C11406" w:rsidRPr="00DC640E">
              <w:rPr>
                <w:szCs w:val="24"/>
                <w:lang w:eastAsia="lt-LT"/>
              </w:rPr>
              <w:t>3</w:t>
            </w:r>
            <w:r w:rsidRPr="00DC640E">
              <w:rPr>
                <w:szCs w:val="24"/>
                <w:lang w:eastAsia="lt-LT"/>
              </w:rPr>
              <w:t>. Įsteigta Priešmokyklinio ugdymo grupė</w:t>
            </w:r>
          </w:p>
        </w:tc>
        <w:tc>
          <w:tcPr>
            <w:tcW w:w="5103" w:type="dxa"/>
            <w:tcBorders>
              <w:top w:val="single" w:sz="4" w:space="0" w:color="auto"/>
              <w:left w:val="single" w:sz="4" w:space="0" w:color="auto"/>
              <w:bottom w:val="single" w:sz="4" w:space="0" w:color="auto"/>
              <w:right w:val="single" w:sz="4" w:space="0" w:color="auto"/>
            </w:tcBorders>
          </w:tcPr>
          <w:p w14:paraId="6212DAE0" w14:textId="77777777" w:rsidR="00A857D8" w:rsidRPr="00DC640E" w:rsidRDefault="00C11406" w:rsidP="00C67768">
            <w:pPr>
              <w:rPr>
                <w:szCs w:val="24"/>
                <w:lang w:eastAsia="lt-LT"/>
              </w:rPr>
            </w:pPr>
            <w:r w:rsidRPr="00DC640E">
              <w:rPr>
                <w:szCs w:val="24"/>
                <w:lang w:eastAsia="lt-LT"/>
              </w:rPr>
              <w:t xml:space="preserve">Sukomplektuota </w:t>
            </w:r>
            <w:r w:rsidR="00A857D8" w:rsidRPr="00DC640E">
              <w:rPr>
                <w:szCs w:val="24"/>
                <w:lang w:eastAsia="lt-LT"/>
              </w:rPr>
              <w:t>priešmokyklinė</w:t>
            </w:r>
            <w:r w:rsidRPr="00DC640E">
              <w:rPr>
                <w:szCs w:val="24"/>
                <w:lang w:eastAsia="lt-LT"/>
              </w:rPr>
              <w:t xml:space="preserve"> ugdymo</w:t>
            </w:r>
            <w:r w:rsidR="00A857D8" w:rsidRPr="00DC640E">
              <w:rPr>
                <w:szCs w:val="24"/>
                <w:lang w:eastAsia="lt-LT"/>
              </w:rPr>
              <w:t xml:space="preserve"> grupė</w:t>
            </w:r>
            <w:r w:rsidRPr="00DC640E">
              <w:rPr>
                <w:szCs w:val="24"/>
                <w:lang w:eastAsia="lt-LT"/>
              </w:rPr>
              <w:t>. Sukurta</w:t>
            </w:r>
            <w:r w:rsidR="00A857D8" w:rsidRPr="00DC640E">
              <w:rPr>
                <w:szCs w:val="24"/>
                <w:lang w:eastAsia="lt-LT"/>
              </w:rPr>
              <w:t xml:space="preserve"> ugdym</w:t>
            </w:r>
            <w:r w:rsidRPr="00DC640E">
              <w:rPr>
                <w:szCs w:val="24"/>
                <w:lang w:eastAsia="lt-LT"/>
              </w:rPr>
              <w:t>uisi tinkama</w:t>
            </w:r>
            <w:r w:rsidR="00A857D8" w:rsidRPr="00DC640E">
              <w:rPr>
                <w:szCs w:val="24"/>
                <w:lang w:eastAsia="lt-LT"/>
              </w:rPr>
              <w:t xml:space="preserve"> aplinka. </w:t>
            </w:r>
          </w:p>
          <w:p w14:paraId="4C5B0454" w14:textId="49C63A09" w:rsidR="006765FC" w:rsidRPr="00DC640E" w:rsidRDefault="006765FC" w:rsidP="00C67768">
            <w:pPr>
              <w:rPr>
                <w:szCs w:val="24"/>
                <w:lang w:eastAsia="lt-LT"/>
              </w:rPr>
            </w:pPr>
            <w:r w:rsidRPr="00DC640E">
              <w:rPr>
                <w:szCs w:val="24"/>
                <w:lang w:eastAsia="lt-LT"/>
              </w:rPr>
              <w:t xml:space="preserve">Išduotas </w:t>
            </w:r>
            <w:r w:rsidR="007723D0" w:rsidRPr="00DC640E">
              <w:rPr>
                <w:szCs w:val="24"/>
                <w:lang w:eastAsia="lt-LT"/>
              </w:rPr>
              <w:t>Nacionalinio visuomenės sveikatos centro prie sveikatos apsaugos ministerijos leidimas-higienos pasas 2020 m. rugsėjo 2 d. Nr</w:t>
            </w:r>
            <w:r w:rsidR="003B2338">
              <w:rPr>
                <w:szCs w:val="24"/>
                <w:lang w:eastAsia="lt-LT"/>
              </w:rPr>
              <w:t>.</w:t>
            </w:r>
            <w:r w:rsidR="007723D0" w:rsidRPr="00DC640E">
              <w:rPr>
                <w:szCs w:val="24"/>
                <w:lang w:eastAsia="lt-LT"/>
              </w:rPr>
              <w:t xml:space="preserve"> (2-21/14.2.1.)LHP-4011 dėl priešmokyklinės ugdymo grupės steigimo mokykloje.</w:t>
            </w:r>
          </w:p>
        </w:tc>
      </w:tr>
    </w:tbl>
    <w:p w14:paraId="59B03C42" w14:textId="77777777" w:rsidR="00A857D8" w:rsidRPr="00BA06A9" w:rsidRDefault="00A857D8" w:rsidP="00DC640E">
      <w:pPr>
        <w:ind w:left="-142"/>
      </w:pPr>
    </w:p>
    <w:p w14:paraId="590491D5" w14:textId="77777777" w:rsidR="00A857D8" w:rsidRPr="00DA4C2F" w:rsidRDefault="00A857D8" w:rsidP="00A857D8">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A857D8" w:rsidRPr="00DA4C2F" w14:paraId="1B90FE7C" w14:textId="77777777" w:rsidTr="00DC640E">
        <w:tc>
          <w:tcPr>
            <w:tcW w:w="2523" w:type="dxa"/>
            <w:tcBorders>
              <w:top w:val="single" w:sz="4" w:space="0" w:color="auto"/>
              <w:left w:val="single" w:sz="4" w:space="0" w:color="auto"/>
              <w:bottom w:val="single" w:sz="4" w:space="0" w:color="auto"/>
              <w:right w:val="single" w:sz="4" w:space="0" w:color="auto"/>
            </w:tcBorders>
            <w:vAlign w:val="center"/>
            <w:hideMark/>
          </w:tcPr>
          <w:p w14:paraId="1F5B7AC3" w14:textId="77777777" w:rsidR="00A857D8" w:rsidRPr="009857C3" w:rsidRDefault="00A857D8" w:rsidP="00C67768">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815147" w14:textId="77777777" w:rsidR="00A857D8" w:rsidRPr="009857C3" w:rsidRDefault="00A857D8" w:rsidP="00C6776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317BA60" w14:textId="77777777" w:rsidR="00A857D8" w:rsidRPr="00DA4C2F" w:rsidRDefault="00A857D8" w:rsidP="00C6776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55EDD0" w14:textId="77777777" w:rsidR="00A857D8" w:rsidRPr="009857C3" w:rsidRDefault="00A857D8" w:rsidP="00C67768">
            <w:pPr>
              <w:jc w:val="center"/>
              <w:rPr>
                <w:sz w:val="22"/>
                <w:szCs w:val="22"/>
                <w:lang w:eastAsia="lt-LT"/>
              </w:rPr>
            </w:pPr>
            <w:r w:rsidRPr="009857C3">
              <w:rPr>
                <w:sz w:val="22"/>
                <w:szCs w:val="22"/>
                <w:lang w:eastAsia="lt-LT"/>
              </w:rPr>
              <w:t>Pasiekti rezultatai ir jų rodikliai</w:t>
            </w:r>
          </w:p>
        </w:tc>
      </w:tr>
      <w:tr w:rsidR="00A857D8" w:rsidRPr="00DA4C2F" w14:paraId="4BDF6837" w14:textId="77777777" w:rsidTr="00DC640E">
        <w:tc>
          <w:tcPr>
            <w:tcW w:w="2523" w:type="dxa"/>
            <w:tcBorders>
              <w:top w:val="single" w:sz="4" w:space="0" w:color="auto"/>
              <w:left w:val="single" w:sz="4" w:space="0" w:color="auto"/>
              <w:bottom w:val="single" w:sz="4" w:space="0" w:color="auto"/>
              <w:right w:val="single" w:sz="4" w:space="0" w:color="auto"/>
            </w:tcBorders>
            <w:vAlign w:val="center"/>
            <w:hideMark/>
          </w:tcPr>
          <w:p w14:paraId="247F9E2F" w14:textId="77777777" w:rsidR="00A857D8" w:rsidRPr="00DA4C2F" w:rsidRDefault="00A857D8" w:rsidP="00C67768">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EE44152" w14:textId="77777777" w:rsidR="00A857D8" w:rsidRPr="00DA4C2F" w:rsidRDefault="00A857D8" w:rsidP="00C6776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5AAD53C" w14:textId="77777777" w:rsidR="00A857D8" w:rsidRPr="00DA4C2F" w:rsidRDefault="00A857D8" w:rsidP="00C6776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5C32E99" w14:textId="77777777" w:rsidR="00A857D8" w:rsidRPr="00DA4C2F" w:rsidRDefault="00A857D8" w:rsidP="00C67768">
            <w:pPr>
              <w:rPr>
                <w:szCs w:val="24"/>
                <w:lang w:eastAsia="lt-LT"/>
              </w:rPr>
            </w:pPr>
          </w:p>
        </w:tc>
      </w:tr>
      <w:tr w:rsidR="006C0D38" w:rsidRPr="00DA4C2F" w14:paraId="1F57DF9C" w14:textId="77777777" w:rsidTr="00DC640E">
        <w:tc>
          <w:tcPr>
            <w:tcW w:w="2523" w:type="dxa"/>
            <w:tcBorders>
              <w:top w:val="single" w:sz="4" w:space="0" w:color="auto"/>
              <w:left w:val="single" w:sz="4" w:space="0" w:color="auto"/>
              <w:bottom w:val="single" w:sz="4" w:space="0" w:color="auto"/>
              <w:right w:val="single" w:sz="4" w:space="0" w:color="auto"/>
            </w:tcBorders>
            <w:vAlign w:val="center"/>
          </w:tcPr>
          <w:p w14:paraId="4A3080B4" w14:textId="77777777" w:rsidR="006C0D38" w:rsidRPr="00DA4C2F" w:rsidRDefault="006C0D38" w:rsidP="00C67768">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41C645D1" w14:textId="77777777" w:rsidR="006C0D38" w:rsidRPr="00DA4C2F" w:rsidRDefault="006C0D38" w:rsidP="00C6776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E714741" w14:textId="77777777" w:rsidR="006C0D38" w:rsidRPr="00DA4C2F" w:rsidRDefault="006C0D38" w:rsidP="00C6776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AC76AC6" w14:textId="77777777" w:rsidR="006C0D38" w:rsidRPr="00DA4C2F" w:rsidRDefault="006C0D38" w:rsidP="00C67768">
            <w:pPr>
              <w:rPr>
                <w:szCs w:val="24"/>
                <w:lang w:eastAsia="lt-LT"/>
              </w:rPr>
            </w:pPr>
          </w:p>
        </w:tc>
      </w:tr>
      <w:tr w:rsidR="00A857D8" w:rsidRPr="00DA4C2F" w14:paraId="5DBA6B77" w14:textId="77777777" w:rsidTr="00DC640E">
        <w:tc>
          <w:tcPr>
            <w:tcW w:w="2523" w:type="dxa"/>
            <w:tcBorders>
              <w:top w:val="single" w:sz="4" w:space="0" w:color="auto"/>
              <w:left w:val="single" w:sz="4" w:space="0" w:color="auto"/>
              <w:bottom w:val="single" w:sz="4" w:space="0" w:color="auto"/>
              <w:right w:val="single" w:sz="4" w:space="0" w:color="auto"/>
            </w:tcBorders>
            <w:vAlign w:val="center"/>
            <w:hideMark/>
          </w:tcPr>
          <w:p w14:paraId="54ADEE81" w14:textId="77777777" w:rsidR="00A857D8" w:rsidRPr="00DA4C2F" w:rsidRDefault="00A857D8" w:rsidP="00C67768">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FA3B39D" w14:textId="77777777" w:rsidR="00A857D8" w:rsidRPr="00DA4C2F" w:rsidRDefault="00A857D8" w:rsidP="00C6776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62E6554" w14:textId="77777777" w:rsidR="00A857D8" w:rsidRPr="00DA4C2F" w:rsidRDefault="00A857D8" w:rsidP="00C6776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CF21272" w14:textId="77777777" w:rsidR="00A857D8" w:rsidRPr="00DA4C2F" w:rsidRDefault="00A857D8" w:rsidP="00C67768">
            <w:pPr>
              <w:rPr>
                <w:szCs w:val="24"/>
                <w:lang w:eastAsia="lt-LT"/>
              </w:rPr>
            </w:pPr>
          </w:p>
        </w:tc>
      </w:tr>
      <w:tr w:rsidR="00A857D8" w:rsidRPr="00DA4C2F" w14:paraId="75B7DB78" w14:textId="77777777" w:rsidTr="00DC640E">
        <w:tc>
          <w:tcPr>
            <w:tcW w:w="2523" w:type="dxa"/>
            <w:tcBorders>
              <w:top w:val="single" w:sz="4" w:space="0" w:color="auto"/>
              <w:left w:val="single" w:sz="4" w:space="0" w:color="auto"/>
              <w:bottom w:val="single" w:sz="4" w:space="0" w:color="auto"/>
              <w:right w:val="single" w:sz="4" w:space="0" w:color="auto"/>
            </w:tcBorders>
            <w:vAlign w:val="center"/>
            <w:hideMark/>
          </w:tcPr>
          <w:p w14:paraId="53B99C15" w14:textId="77777777" w:rsidR="00A857D8" w:rsidRPr="00DA4C2F" w:rsidRDefault="00A857D8" w:rsidP="00C67768">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12A5A208" w14:textId="77777777" w:rsidR="00A857D8" w:rsidRPr="00DA4C2F" w:rsidRDefault="00A857D8" w:rsidP="00C6776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745BC8F" w14:textId="77777777" w:rsidR="00A857D8" w:rsidRPr="00DA4C2F" w:rsidRDefault="00A857D8" w:rsidP="00C6776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95FA7DE" w14:textId="77777777" w:rsidR="00A857D8" w:rsidRPr="00DA4C2F" w:rsidRDefault="00A857D8" w:rsidP="00C67768">
            <w:pPr>
              <w:rPr>
                <w:szCs w:val="24"/>
                <w:lang w:eastAsia="lt-LT"/>
              </w:rPr>
            </w:pPr>
          </w:p>
        </w:tc>
      </w:tr>
      <w:tr w:rsidR="00A857D8" w:rsidRPr="00DA4C2F" w14:paraId="66E6A3AD" w14:textId="77777777" w:rsidTr="00DC640E">
        <w:tc>
          <w:tcPr>
            <w:tcW w:w="2523" w:type="dxa"/>
            <w:tcBorders>
              <w:top w:val="single" w:sz="4" w:space="0" w:color="auto"/>
              <w:left w:val="single" w:sz="4" w:space="0" w:color="auto"/>
              <w:bottom w:val="single" w:sz="4" w:space="0" w:color="auto"/>
              <w:right w:val="single" w:sz="4" w:space="0" w:color="auto"/>
            </w:tcBorders>
            <w:vAlign w:val="center"/>
            <w:hideMark/>
          </w:tcPr>
          <w:p w14:paraId="296B730C" w14:textId="77777777" w:rsidR="00A857D8" w:rsidRPr="00DA4C2F" w:rsidRDefault="00A857D8" w:rsidP="00C67768">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1A294EEE" w14:textId="77777777" w:rsidR="00A857D8" w:rsidRPr="00DA4C2F" w:rsidRDefault="00A857D8" w:rsidP="00C6776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DC5C373" w14:textId="77777777" w:rsidR="00A857D8" w:rsidRPr="00DA4C2F" w:rsidRDefault="00A857D8" w:rsidP="00C6776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6E7D516" w14:textId="77777777" w:rsidR="00A857D8" w:rsidRPr="00DA4C2F" w:rsidRDefault="00A857D8" w:rsidP="00C67768">
            <w:pPr>
              <w:rPr>
                <w:szCs w:val="24"/>
                <w:lang w:eastAsia="lt-LT"/>
              </w:rPr>
            </w:pPr>
          </w:p>
        </w:tc>
      </w:tr>
      <w:tr w:rsidR="00A857D8" w:rsidRPr="00DA4C2F" w14:paraId="075EB30D" w14:textId="77777777" w:rsidTr="00DC640E">
        <w:tc>
          <w:tcPr>
            <w:tcW w:w="2523" w:type="dxa"/>
            <w:tcBorders>
              <w:top w:val="single" w:sz="4" w:space="0" w:color="auto"/>
              <w:left w:val="single" w:sz="4" w:space="0" w:color="auto"/>
              <w:bottom w:val="single" w:sz="4" w:space="0" w:color="auto"/>
              <w:right w:val="single" w:sz="4" w:space="0" w:color="auto"/>
            </w:tcBorders>
            <w:vAlign w:val="center"/>
            <w:hideMark/>
          </w:tcPr>
          <w:p w14:paraId="39221943" w14:textId="77777777" w:rsidR="00A857D8" w:rsidRPr="00DA4C2F" w:rsidRDefault="00A857D8" w:rsidP="00C67768">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6C2FEB04" w14:textId="77777777" w:rsidR="00A857D8" w:rsidRPr="00DA4C2F" w:rsidRDefault="00A857D8" w:rsidP="00C6776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57E3D4" w14:textId="77777777" w:rsidR="00A857D8" w:rsidRPr="00DA4C2F" w:rsidRDefault="00A857D8" w:rsidP="00C6776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7CBFABC" w14:textId="77777777" w:rsidR="00A857D8" w:rsidRPr="00DA4C2F" w:rsidRDefault="00A857D8" w:rsidP="00C67768">
            <w:pPr>
              <w:rPr>
                <w:szCs w:val="24"/>
                <w:lang w:eastAsia="lt-LT"/>
              </w:rPr>
            </w:pPr>
          </w:p>
        </w:tc>
      </w:tr>
    </w:tbl>
    <w:p w14:paraId="5707A867" w14:textId="77777777" w:rsidR="00A857D8" w:rsidRPr="00F82884" w:rsidRDefault="00A857D8" w:rsidP="00A857D8">
      <w:pPr>
        <w:jc w:val="center"/>
        <w:rPr>
          <w:sz w:val="22"/>
          <w:szCs w:val="22"/>
          <w:lang w:eastAsia="lt-LT"/>
        </w:rPr>
      </w:pPr>
    </w:p>
    <w:p w14:paraId="5BD4577A" w14:textId="77777777" w:rsidR="00A857D8" w:rsidRPr="00303C56" w:rsidRDefault="00A857D8" w:rsidP="00A857D8">
      <w:pPr>
        <w:jc w:val="center"/>
        <w:rPr>
          <w:b/>
        </w:rPr>
      </w:pPr>
      <w:r w:rsidRPr="00303C56">
        <w:rPr>
          <w:b/>
        </w:rPr>
        <w:t>III SKYRIUS</w:t>
      </w:r>
    </w:p>
    <w:p w14:paraId="7C2CB7E9" w14:textId="77777777" w:rsidR="00A857D8" w:rsidRDefault="00A857D8" w:rsidP="00A857D8">
      <w:pPr>
        <w:jc w:val="center"/>
        <w:rPr>
          <w:b/>
        </w:rPr>
      </w:pPr>
      <w:r w:rsidRPr="00303C56">
        <w:rPr>
          <w:b/>
        </w:rPr>
        <w:t>GEBĖJIMŲ ATLIKTI PAREIGYBĖS APRAŠYME NUSTATYTAS FUNKCIJAS VERTINIMAS</w:t>
      </w:r>
    </w:p>
    <w:p w14:paraId="5A98689E" w14:textId="77777777" w:rsidR="00A857D8" w:rsidRPr="00F82884" w:rsidRDefault="00A857D8" w:rsidP="00A857D8">
      <w:pPr>
        <w:jc w:val="center"/>
        <w:rPr>
          <w:sz w:val="22"/>
          <w:szCs w:val="22"/>
        </w:rPr>
      </w:pPr>
    </w:p>
    <w:p w14:paraId="23F262B9" w14:textId="77777777" w:rsidR="00A857D8" w:rsidRPr="009D0B79" w:rsidRDefault="00A857D8" w:rsidP="00A857D8">
      <w:pPr>
        <w:rPr>
          <w:b/>
        </w:rPr>
      </w:pPr>
      <w:r w:rsidRPr="009D0B79">
        <w:rPr>
          <w:b/>
        </w:rPr>
        <w:t>5. Gebėjimų atlikti pareigybės aprašyme nustatytas funkcijas vertinimas</w:t>
      </w:r>
    </w:p>
    <w:p w14:paraId="24C20736" w14:textId="77777777" w:rsidR="00A857D8" w:rsidRPr="008747F0" w:rsidRDefault="00A857D8" w:rsidP="00A857D8">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640" w:type="dxa"/>
        <w:tblInd w:w="-147" w:type="dxa"/>
        <w:tblCellMar>
          <w:left w:w="10" w:type="dxa"/>
          <w:right w:w="10" w:type="dxa"/>
        </w:tblCellMar>
        <w:tblLook w:val="04A0" w:firstRow="1" w:lastRow="0" w:firstColumn="1" w:lastColumn="0" w:noHBand="0" w:noVBand="1"/>
      </w:tblPr>
      <w:tblGrid>
        <w:gridCol w:w="6946"/>
        <w:gridCol w:w="2694"/>
      </w:tblGrid>
      <w:tr w:rsidR="00A857D8" w:rsidRPr="009857C3" w14:paraId="066828E1" w14:textId="77777777" w:rsidTr="00DC640E">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9B5857" w14:textId="77777777" w:rsidR="00A857D8" w:rsidRPr="009857C3" w:rsidRDefault="00A857D8" w:rsidP="00C67768">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98E482" w14:textId="77777777" w:rsidR="00A857D8" w:rsidRPr="009857C3" w:rsidRDefault="00A857D8" w:rsidP="00C67768">
            <w:pPr>
              <w:jc w:val="center"/>
              <w:rPr>
                <w:sz w:val="22"/>
                <w:szCs w:val="22"/>
              </w:rPr>
            </w:pPr>
            <w:r w:rsidRPr="009857C3">
              <w:rPr>
                <w:sz w:val="22"/>
                <w:szCs w:val="22"/>
              </w:rPr>
              <w:t>Pažymimas atitinkamas langelis</w:t>
            </w:r>
            <w:r>
              <w:rPr>
                <w:sz w:val="22"/>
                <w:szCs w:val="22"/>
              </w:rPr>
              <w:t>:</w:t>
            </w:r>
          </w:p>
          <w:p w14:paraId="7083466F" w14:textId="77777777" w:rsidR="00A857D8" w:rsidRPr="009857C3" w:rsidRDefault="00A857D8" w:rsidP="00C67768">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77321026" w14:textId="77777777" w:rsidR="00A857D8" w:rsidRPr="009857C3" w:rsidRDefault="00A857D8" w:rsidP="00C67768">
            <w:pPr>
              <w:jc w:val="center"/>
              <w:rPr>
                <w:sz w:val="22"/>
                <w:szCs w:val="22"/>
              </w:rPr>
            </w:pPr>
            <w:r w:rsidRPr="009857C3">
              <w:rPr>
                <w:sz w:val="22"/>
                <w:szCs w:val="22"/>
              </w:rPr>
              <w:t>2 – patenkinamai</w:t>
            </w:r>
            <w:r>
              <w:rPr>
                <w:sz w:val="22"/>
                <w:szCs w:val="22"/>
              </w:rPr>
              <w:t>;</w:t>
            </w:r>
          </w:p>
          <w:p w14:paraId="56A27D83" w14:textId="77777777" w:rsidR="00A857D8" w:rsidRPr="009857C3" w:rsidRDefault="00A857D8" w:rsidP="00C67768">
            <w:pPr>
              <w:jc w:val="center"/>
              <w:rPr>
                <w:b/>
                <w:sz w:val="22"/>
                <w:szCs w:val="22"/>
              </w:rPr>
            </w:pPr>
            <w:r w:rsidRPr="009857C3">
              <w:rPr>
                <w:sz w:val="22"/>
                <w:szCs w:val="22"/>
              </w:rPr>
              <w:t>3 – gerai</w:t>
            </w:r>
            <w:r>
              <w:rPr>
                <w:sz w:val="22"/>
                <w:szCs w:val="22"/>
              </w:rPr>
              <w:t>;</w:t>
            </w:r>
          </w:p>
          <w:p w14:paraId="32B5E03C" w14:textId="77777777" w:rsidR="00A857D8" w:rsidRPr="009857C3" w:rsidRDefault="00A857D8" w:rsidP="00C67768">
            <w:pPr>
              <w:jc w:val="center"/>
              <w:rPr>
                <w:sz w:val="22"/>
                <w:szCs w:val="22"/>
              </w:rPr>
            </w:pPr>
            <w:r w:rsidRPr="009857C3">
              <w:rPr>
                <w:sz w:val="22"/>
                <w:szCs w:val="22"/>
              </w:rPr>
              <w:t>4 – labai gerai</w:t>
            </w:r>
          </w:p>
        </w:tc>
      </w:tr>
      <w:tr w:rsidR="00A857D8" w:rsidRPr="00303C56" w14:paraId="574CF1D6" w14:textId="77777777" w:rsidTr="00DC640E">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F4F35D" w14:textId="77777777" w:rsidR="00A857D8" w:rsidRPr="009857C3" w:rsidRDefault="00A857D8" w:rsidP="00C67768">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291665" w14:textId="77777777" w:rsidR="00A857D8" w:rsidRPr="009857C3" w:rsidRDefault="00A857D8" w:rsidP="00C67768">
            <w:pPr>
              <w:rPr>
                <w:sz w:val="22"/>
                <w:szCs w:val="22"/>
              </w:rPr>
            </w:pPr>
            <w:r w:rsidRPr="009857C3">
              <w:rPr>
                <w:sz w:val="22"/>
                <w:szCs w:val="22"/>
              </w:rPr>
              <w:t>1□      2□       3□       4□</w:t>
            </w:r>
          </w:p>
        </w:tc>
      </w:tr>
      <w:tr w:rsidR="00A857D8" w:rsidRPr="00303C56" w14:paraId="0DEC08BD" w14:textId="77777777" w:rsidTr="00DC640E">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69415" w14:textId="77777777" w:rsidR="00A857D8" w:rsidRPr="009857C3" w:rsidRDefault="00A857D8" w:rsidP="00C67768">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CBAE56" w14:textId="77777777" w:rsidR="00A857D8" w:rsidRPr="009857C3" w:rsidRDefault="00A857D8" w:rsidP="00C67768">
            <w:pPr>
              <w:tabs>
                <w:tab w:val="left" w:pos="690"/>
              </w:tabs>
              <w:ind w:hanging="19"/>
              <w:rPr>
                <w:sz w:val="22"/>
                <w:szCs w:val="22"/>
              </w:rPr>
            </w:pPr>
            <w:r w:rsidRPr="009857C3">
              <w:rPr>
                <w:sz w:val="22"/>
                <w:szCs w:val="22"/>
              </w:rPr>
              <w:t>1□      2□       3□       4□</w:t>
            </w:r>
          </w:p>
        </w:tc>
      </w:tr>
      <w:tr w:rsidR="00A857D8" w:rsidRPr="00303C56" w14:paraId="0126ED9D" w14:textId="77777777" w:rsidTr="00DC640E">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17F8ED" w14:textId="77777777" w:rsidR="00A857D8" w:rsidRPr="009857C3" w:rsidRDefault="00A857D8" w:rsidP="00C67768">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573C4" w14:textId="77777777" w:rsidR="00A857D8" w:rsidRPr="009857C3" w:rsidRDefault="00A857D8" w:rsidP="00C67768">
            <w:pPr>
              <w:rPr>
                <w:sz w:val="22"/>
                <w:szCs w:val="22"/>
              </w:rPr>
            </w:pPr>
            <w:r w:rsidRPr="009857C3">
              <w:rPr>
                <w:sz w:val="22"/>
                <w:szCs w:val="22"/>
              </w:rPr>
              <w:t>1□      2□       3□       4□</w:t>
            </w:r>
          </w:p>
        </w:tc>
      </w:tr>
      <w:tr w:rsidR="00A857D8" w:rsidRPr="00303C56" w14:paraId="35B4CD66" w14:textId="77777777" w:rsidTr="00DC640E">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76577B" w14:textId="77777777" w:rsidR="00A857D8" w:rsidRPr="009857C3" w:rsidRDefault="00A857D8" w:rsidP="00C67768">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6F368" w14:textId="77777777" w:rsidR="00A857D8" w:rsidRPr="009857C3" w:rsidRDefault="00A857D8" w:rsidP="00C67768">
            <w:pPr>
              <w:rPr>
                <w:sz w:val="22"/>
                <w:szCs w:val="22"/>
              </w:rPr>
            </w:pPr>
            <w:r w:rsidRPr="009857C3">
              <w:rPr>
                <w:sz w:val="22"/>
                <w:szCs w:val="22"/>
              </w:rPr>
              <w:t>1□      2□       3□       4□</w:t>
            </w:r>
          </w:p>
        </w:tc>
      </w:tr>
      <w:tr w:rsidR="00A857D8" w:rsidRPr="00303C56" w14:paraId="750D426B" w14:textId="77777777" w:rsidTr="00DC640E">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89C1E" w14:textId="77777777" w:rsidR="00A857D8" w:rsidRPr="009857C3" w:rsidRDefault="00A857D8" w:rsidP="00C67768">
            <w:pPr>
              <w:rPr>
                <w:sz w:val="22"/>
                <w:szCs w:val="22"/>
              </w:rPr>
            </w:pPr>
            <w:r w:rsidRPr="009857C3">
              <w:rPr>
                <w:sz w:val="22"/>
                <w:szCs w:val="22"/>
              </w:rPr>
              <w:lastRenderedPageBreak/>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CA117A" w14:textId="77777777" w:rsidR="00A857D8" w:rsidRPr="009857C3" w:rsidRDefault="00A857D8" w:rsidP="00C67768">
            <w:pPr>
              <w:rPr>
                <w:sz w:val="22"/>
                <w:szCs w:val="22"/>
              </w:rPr>
            </w:pPr>
            <w:r w:rsidRPr="009857C3">
              <w:rPr>
                <w:sz w:val="22"/>
                <w:szCs w:val="22"/>
              </w:rPr>
              <w:t>1□      2□       3□       4□</w:t>
            </w:r>
          </w:p>
        </w:tc>
      </w:tr>
    </w:tbl>
    <w:p w14:paraId="18B9FF8E" w14:textId="77777777" w:rsidR="00A857D8" w:rsidRPr="00F82884" w:rsidRDefault="00A857D8" w:rsidP="00A857D8">
      <w:pPr>
        <w:jc w:val="center"/>
        <w:rPr>
          <w:sz w:val="22"/>
          <w:szCs w:val="22"/>
          <w:lang w:eastAsia="lt-LT"/>
        </w:rPr>
      </w:pPr>
    </w:p>
    <w:p w14:paraId="328DA7A7" w14:textId="77777777" w:rsidR="00A857D8" w:rsidRPr="00DA4C2F" w:rsidRDefault="00A857D8" w:rsidP="00A857D8">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F658CED" w14:textId="77777777" w:rsidR="00A857D8" w:rsidRPr="00DA4C2F" w:rsidRDefault="00A857D8" w:rsidP="00A857D8">
      <w:pPr>
        <w:jc w:val="center"/>
        <w:rPr>
          <w:b/>
          <w:szCs w:val="24"/>
          <w:lang w:eastAsia="lt-LT"/>
        </w:rPr>
      </w:pPr>
      <w:r w:rsidRPr="00DA4C2F">
        <w:rPr>
          <w:b/>
          <w:szCs w:val="24"/>
          <w:lang w:eastAsia="lt-LT"/>
        </w:rPr>
        <w:t>PASIEKTŲ REZULTATŲ VYKDANT UŽDUOTIS ĮSIVERTINIMAS IR KOMPETENCIJŲ TOBULINIMAS</w:t>
      </w:r>
    </w:p>
    <w:p w14:paraId="75DC6970" w14:textId="77777777" w:rsidR="00A857D8" w:rsidRPr="00F82884" w:rsidRDefault="00A857D8" w:rsidP="00A857D8">
      <w:pPr>
        <w:jc w:val="center"/>
        <w:rPr>
          <w:b/>
          <w:sz w:val="22"/>
          <w:szCs w:val="22"/>
          <w:lang w:eastAsia="lt-LT"/>
        </w:rPr>
      </w:pPr>
    </w:p>
    <w:p w14:paraId="23C5EBF2" w14:textId="77777777" w:rsidR="00A857D8" w:rsidRPr="00DA4C2F" w:rsidRDefault="00A857D8" w:rsidP="00A857D8">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A857D8" w:rsidRPr="00DA4C2F" w14:paraId="065745AD" w14:textId="77777777" w:rsidTr="00DC640E">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7AF958EF" w14:textId="77777777" w:rsidR="00A857D8" w:rsidRPr="009857C3" w:rsidRDefault="00A857D8" w:rsidP="00C67768">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D5C79A" w14:textId="77777777" w:rsidR="00A857D8" w:rsidRPr="009857C3" w:rsidRDefault="00A857D8" w:rsidP="00C67768">
            <w:pPr>
              <w:jc w:val="center"/>
              <w:rPr>
                <w:sz w:val="22"/>
                <w:szCs w:val="22"/>
                <w:lang w:eastAsia="lt-LT"/>
              </w:rPr>
            </w:pPr>
            <w:r w:rsidRPr="009857C3">
              <w:rPr>
                <w:sz w:val="22"/>
                <w:szCs w:val="22"/>
                <w:lang w:eastAsia="lt-LT"/>
              </w:rPr>
              <w:t>Pažymimas atitinkamas langelis</w:t>
            </w:r>
          </w:p>
        </w:tc>
      </w:tr>
      <w:tr w:rsidR="00A857D8" w:rsidRPr="00DA4C2F" w14:paraId="0B2F4268" w14:textId="77777777" w:rsidTr="00DC640E">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5D18B272" w14:textId="77777777" w:rsidR="00A857D8" w:rsidRPr="00603DE0" w:rsidRDefault="00A857D8" w:rsidP="00C67768">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82ACE3" w14:textId="77777777" w:rsidR="00A857D8" w:rsidRPr="00603DE0" w:rsidRDefault="00A857D8" w:rsidP="00C67768">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A857D8" w:rsidRPr="00DA4C2F" w14:paraId="06D8FE72" w14:textId="77777777" w:rsidTr="00DC640E">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2F133D44" w14:textId="77777777" w:rsidR="00A857D8" w:rsidRPr="00603DE0" w:rsidRDefault="00A857D8" w:rsidP="00C67768">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2216FF" w14:textId="77777777" w:rsidR="00A857D8" w:rsidRPr="00603DE0" w:rsidRDefault="00A857D8" w:rsidP="00C67768">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A857D8" w:rsidRPr="00DA4C2F" w14:paraId="707CC897" w14:textId="77777777" w:rsidTr="00DC640E">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4DA60BAB" w14:textId="77777777" w:rsidR="00A857D8" w:rsidRPr="00603DE0" w:rsidRDefault="00A857D8" w:rsidP="00C67768">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1A780F" w14:textId="77777777" w:rsidR="00A857D8" w:rsidRPr="00603DE0" w:rsidRDefault="00A857D8" w:rsidP="00C67768">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A857D8" w:rsidRPr="00DA4C2F" w14:paraId="6961A4D5" w14:textId="77777777" w:rsidTr="00DC640E">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7E282D7B" w14:textId="77777777" w:rsidR="00A857D8" w:rsidRPr="00603DE0" w:rsidRDefault="00A857D8" w:rsidP="00C67768">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65C5C9" w14:textId="77777777" w:rsidR="00A857D8" w:rsidRPr="00603DE0" w:rsidRDefault="00A857D8" w:rsidP="00C67768">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61FD6009" w14:textId="77777777" w:rsidR="00A857D8" w:rsidRPr="00F82884" w:rsidRDefault="00A857D8" w:rsidP="00A857D8">
      <w:pPr>
        <w:jc w:val="center"/>
        <w:rPr>
          <w:sz w:val="22"/>
          <w:szCs w:val="22"/>
          <w:lang w:eastAsia="lt-LT"/>
        </w:rPr>
      </w:pPr>
    </w:p>
    <w:p w14:paraId="505A1F3F" w14:textId="77777777" w:rsidR="00A857D8" w:rsidRPr="00DA4C2F" w:rsidRDefault="00A857D8" w:rsidP="00A857D8">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857D8" w:rsidRPr="00DA4C2F" w14:paraId="031C3C26" w14:textId="77777777" w:rsidTr="00DC640E">
        <w:tc>
          <w:tcPr>
            <w:tcW w:w="9640" w:type="dxa"/>
            <w:tcBorders>
              <w:top w:val="single" w:sz="4" w:space="0" w:color="auto"/>
              <w:left w:val="single" w:sz="4" w:space="0" w:color="auto"/>
              <w:bottom w:val="single" w:sz="4" w:space="0" w:color="auto"/>
              <w:right w:val="single" w:sz="4" w:space="0" w:color="auto"/>
            </w:tcBorders>
            <w:hideMark/>
          </w:tcPr>
          <w:p w14:paraId="2C6D95E5" w14:textId="7974DDBE" w:rsidR="00A857D8" w:rsidRPr="00DA4C2F" w:rsidRDefault="00A857D8" w:rsidP="00C67768">
            <w:pPr>
              <w:jc w:val="both"/>
              <w:rPr>
                <w:szCs w:val="24"/>
                <w:lang w:eastAsia="lt-LT"/>
              </w:rPr>
            </w:pPr>
            <w:r>
              <w:rPr>
                <w:szCs w:val="24"/>
                <w:lang w:eastAsia="lt-LT"/>
              </w:rPr>
              <w:t>7</w:t>
            </w:r>
            <w:r w:rsidRPr="00DA4C2F">
              <w:rPr>
                <w:szCs w:val="24"/>
                <w:lang w:eastAsia="lt-LT"/>
              </w:rPr>
              <w:t>.1.</w:t>
            </w:r>
            <w:r w:rsidR="007723D0">
              <w:rPr>
                <w:szCs w:val="24"/>
                <w:lang w:eastAsia="lt-LT"/>
              </w:rPr>
              <w:t xml:space="preserve"> </w:t>
            </w:r>
            <w:r w:rsidR="002A5FC3">
              <w:rPr>
                <w:szCs w:val="24"/>
                <w:lang w:eastAsia="lt-LT"/>
              </w:rPr>
              <w:t>Tobulinti žmogiškųjų išteklių kompetenciją</w:t>
            </w:r>
            <w:r w:rsidR="00DC640E">
              <w:rPr>
                <w:szCs w:val="24"/>
                <w:lang w:eastAsia="lt-LT"/>
              </w:rPr>
              <w:t>.</w:t>
            </w:r>
          </w:p>
        </w:tc>
      </w:tr>
      <w:tr w:rsidR="00A857D8" w:rsidRPr="00DA4C2F" w14:paraId="3AD67656" w14:textId="77777777" w:rsidTr="00DC640E">
        <w:tc>
          <w:tcPr>
            <w:tcW w:w="9640" w:type="dxa"/>
            <w:tcBorders>
              <w:top w:val="single" w:sz="4" w:space="0" w:color="auto"/>
              <w:left w:val="single" w:sz="4" w:space="0" w:color="auto"/>
              <w:bottom w:val="single" w:sz="4" w:space="0" w:color="auto"/>
              <w:right w:val="single" w:sz="4" w:space="0" w:color="auto"/>
            </w:tcBorders>
            <w:hideMark/>
          </w:tcPr>
          <w:p w14:paraId="6D3C3BFE" w14:textId="1FA99520" w:rsidR="00A857D8" w:rsidRPr="00DA4C2F" w:rsidRDefault="00A857D8" w:rsidP="00C67768">
            <w:pPr>
              <w:jc w:val="both"/>
              <w:rPr>
                <w:szCs w:val="24"/>
                <w:lang w:eastAsia="lt-LT"/>
              </w:rPr>
            </w:pPr>
            <w:r>
              <w:rPr>
                <w:szCs w:val="24"/>
                <w:lang w:eastAsia="lt-LT"/>
              </w:rPr>
              <w:t>7</w:t>
            </w:r>
            <w:r w:rsidRPr="00DA4C2F">
              <w:rPr>
                <w:szCs w:val="24"/>
                <w:lang w:eastAsia="lt-LT"/>
              </w:rPr>
              <w:t>.2.</w:t>
            </w:r>
            <w:r w:rsidR="002A5FC3">
              <w:rPr>
                <w:szCs w:val="24"/>
                <w:lang w:eastAsia="lt-LT"/>
              </w:rPr>
              <w:t>Gilinti žinias nuotolinio darbo  organizavimo procesuose</w:t>
            </w:r>
            <w:r w:rsidR="003B2338">
              <w:rPr>
                <w:szCs w:val="24"/>
                <w:lang w:eastAsia="lt-LT"/>
              </w:rPr>
              <w:t>.</w:t>
            </w:r>
          </w:p>
        </w:tc>
      </w:tr>
    </w:tbl>
    <w:p w14:paraId="4EA7E795" w14:textId="77777777" w:rsidR="00955ED9" w:rsidRDefault="00955ED9" w:rsidP="00955ED9">
      <w:pPr>
        <w:jc w:val="center"/>
        <w:rPr>
          <w:b/>
          <w:szCs w:val="24"/>
          <w:lang w:eastAsia="lt-LT"/>
        </w:rPr>
      </w:pPr>
    </w:p>
    <w:p w14:paraId="25D0762E" w14:textId="67E81CDB" w:rsidR="00955ED9" w:rsidRDefault="00955ED9" w:rsidP="00955ED9">
      <w:pPr>
        <w:jc w:val="center"/>
        <w:rPr>
          <w:b/>
          <w:szCs w:val="24"/>
          <w:lang w:eastAsia="lt-LT"/>
        </w:rPr>
      </w:pPr>
      <w:r>
        <w:rPr>
          <w:b/>
          <w:szCs w:val="24"/>
          <w:lang w:eastAsia="lt-LT"/>
        </w:rPr>
        <w:t>V SKYRIUS</w:t>
      </w:r>
    </w:p>
    <w:p w14:paraId="766C169A" w14:textId="15EC5047" w:rsidR="00955ED9" w:rsidRPr="00DA4C2F" w:rsidRDefault="00955ED9" w:rsidP="00955ED9">
      <w:pPr>
        <w:jc w:val="center"/>
        <w:rPr>
          <w:b/>
          <w:szCs w:val="24"/>
          <w:lang w:eastAsia="lt-LT"/>
        </w:rPr>
      </w:pPr>
      <w:r w:rsidRPr="00DA4C2F">
        <w:rPr>
          <w:b/>
          <w:szCs w:val="24"/>
          <w:lang w:eastAsia="lt-LT"/>
        </w:rPr>
        <w:t>VERTINIMO PAGRINDIMAS IR SIŪLYMAI</w:t>
      </w:r>
    </w:p>
    <w:p w14:paraId="2BAC05DC" w14:textId="77777777" w:rsidR="00955ED9" w:rsidRPr="00BA06A9" w:rsidRDefault="00955ED9" w:rsidP="00955ED9">
      <w:pPr>
        <w:jc w:val="center"/>
        <w:rPr>
          <w:lang w:eastAsia="lt-LT"/>
        </w:rPr>
      </w:pPr>
    </w:p>
    <w:p w14:paraId="0169A2C4" w14:textId="77777777" w:rsidR="00955ED9" w:rsidRDefault="00955ED9" w:rsidP="00955ED9">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4C95E483" w14:textId="77777777" w:rsidR="00955ED9" w:rsidRPr="00DA4C2F" w:rsidRDefault="00955ED9" w:rsidP="00955ED9">
      <w:pPr>
        <w:tabs>
          <w:tab w:val="right" w:leader="underscore" w:pos="9071"/>
        </w:tabs>
        <w:jc w:val="both"/>
        <w:rPr>
          <w:szCs w:val="24"/>
          <w:lang w:eastAsia="lt-LT"/>
        </w:rPr>
      </w:pPr>
      <w:r>
        <w:rPr>
          <w:szCs w:val="24"/>
          <w:lang w:eastAsia="lt-LT"/>
        </w:rPr>
        <w:t>____________________________________________________________________________</w:t>
      </w:r>
    </w:p>
    <w:p w14:paraId="2D6C4EFB" w14:textId="77777777" w:rsidR="00955ED9" w:rsidRPr="00DA4C2F" w:rsidRDefault="00955ED9" w:rsidP="00955ED9">
      <w:pPr>
        <w:tabs>
          <w:tab w:val="right" w:leader="underscore" w:pos="9071"/>
        </w:tabs>
        <w:jc w:val="both"/>
        <w:rPr>
          <w:szCs w:val="24"/>
          <w:lang w:eastAsia="lt-LT"/>
        </w:rPr>
      </w:pPr>
      <w:r w:rsidRPr="00DA4C2F">
        <w:rPr>
          <w:szCs w:val="24"/>
          <w:lang w:eastAsia="lt-LT"/>
        </w:rPr>
        <w:tab/>
      </w:r>
    </w:p>
    <w:p w14:paraId="2F1ECCE0" w14:textId="77777777" w:rsidR="00955ED9" w:rsidRPr="00DA4C2F" w:rsidRDefault="00955ED9" w:rsidP="00955ED9">
      <w:pPr>
        <w:rPr>
          <w:szCs w:val="24"/>
          <w:lang w:eastAsia="lt-LT"/>
        </w:rPr>
      </w:pPr>
    </w:p>
    <w:p w14:paraId="4BA6711C" w14:textId="77777777" w:rsidR="00955ED9" w:rsidRPr="00DA4C2F" w:rsidRDefault="00955ED9" w:rsidP="00955ED9">
      <w:pPr>
        <w:tabs>
          <w:tab w:val="left" w:pos="4253"/>
          <w:tab w:val="left" w:pos="6946"/>
        </w:tabs>
        <w:jc w:val="both"/>
        <w:rPr>
          <w:szCs w:val="24"/>
          <w:lang w:eastAsia="lt-LT"/>
        </w:rPr>
      </w:pPr>
      <w:r w:rsidRPr="00DA4C2F">
        <w:rPr>
          <w:szCs w:val="24"/>
          <w:lang w:eastAsia="lt-LT"/>
        </w:rPr>
        <w:t>____________________                          __________                    _________________         __________</w:t>
      </w:r>
    </w:p>
    <w:p w14:paraId="4B4E20CE" w14:textId="77777777" w:rsidR="00955ED9" w:rsidRPr="008747F0" w:rsidRDefault="00955ED9" w:rsidP="00955ED9">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F4D4C51" w14:textId="77777777" w:rsidR="00955ED9" w:rsidRPr="008747F0" w:rsidRDefault="00955ED9" w:rsidP="00955ED9">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23756BDC" w14:textId="77777777" w:rsidR="00955ED9" w:rsidRDefault="00955ED9" w:rsidP="00955ED9">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6AB7A5BF" w14:textId="77777777" w:rsidR="00955ED9" w:rsidRPr="008747F0" w:rsidRDefault="00955ED9" w:rsidP="00955ED9">
      <w:pPr>
        <w:tabs>
          <w:tab w:val="left" w:pos="4536"/>
          <w:tab w:val="left" w:pos="7230"/>
        </w:tabs>
        <w:jc w:val="both"/>
        <w:rPr>
          <w:sz w:val="20"/>
          <w:lang w:eastAsia="lt-LT"/>
        </w:rPr>
      </w:pPr>
      <w:r w:rsidRPr="008747F0">
        <w:rPr>
          <w:color w:val="000000"/>
          <w:sz w:val="20"/>
          <w:lang w:eastAsia="lt-LT"/>
        </w:rPr>
        <w:t>darbuotojų atstovavimą įgyvendinantis asmuo)</w:t>
      </w:r>
    </w:p>
    <w:p w14:paraId="225E6D86" w14:textId="77777777" w:rsidR="00955ED9" w:rsidRPr="008747F0" w:rsidRDefault="00955ED9" w:rsidP="00955ED9">
      <w:pPr>
        <w:tabs>
          <w:tab w:val="left" w:pos="5529"/>
          <w:tab w:val="left" w:pos="8364"/>
        </w:tabs>
        <w:jc w:val="both"/>
        <w:rPr>
          <w:sz w:val="20"/>
          <w:lang w:eastAsia="lt-LT"/>
        </w:rPr>
      </w:pPr>
    </w:p>
    <w:p w14:paraId="1B9C7F0E" w14:textId="77777777" w:rsidR="00955ED9" w:rsidRPr="00E3287E" w:rsidRDefault="00955ED9" w:rsidP="00955ED9">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5DC2F99A" w14:textId="77777777" w:rsidR="00955ED9" w:rsidRPr="00E3287E" w:rsidRDefault="00955ED9" w:rsidP="00955ED9">
      <w:pPr>
        <w:tabs>
          <w:tab w:val="right" w:leader="underscore" w:pos="9071"/>
        </w:tabs>
        <w:jc w:val="both"/>
        <w:rPr>
          <w:szCs w:val="24"/>
          <w:lang w:eastAsia="lt-LT"/>
        </w:rPr>
      </w:pPr>
      <w:r w:rsidRPr="00E3287E">
        <w:rPr>
          <w:szCs w:val="24"/>
          <w:lang w:eastAsia="lt-LT"/>
        </w:rPr>
        <w:tab/>
      </w:r>
    </w:p>
    <w:p w14:paraId="1BEE67A8" w14:textId="77777777" w:rsidR="00955ED9" w:rsidRDefault="00955ED9" w:rsidP="00955ED9">
      <w:pPr>
        <w:tabs>
          <w:tab w:val="right" w:leader="underscore" w:pos="9071"/>
        </w:tabs>
        <w:jc w:val="both"/>
        <w:rPr>
          <w:szCs w:val="24"/>
          <w:lang w:eastAsia="lt-LT"/>
        </w:rPr>
      </w:pPr>
      <w:r w:rsidRPr="00E3287E">
        <w:rPr>
          <w:szCs w:val="24"/>
          <w:lang w:eastAsia="lt-LT"/>
        </w:rPr>
        <w:tab/>
      </w:r>
    </w:p>
    <w:p w14:paraId="240B624A" w14:textId="77777777" w:rsidR="00955ED9" w:rsidRPr="00E3287E" w:rsidRDefault="00955ED9" w:rsidP="00955ED9">
      <w:pPr>
        <w:tabs>
          <w:tab w:val="right" w:leader="underscore" w:pos="9071"/>
        </w:tabs>
        <w:jc w:val="both"/>
        <w:rPr>
          <w:szCs w:val="24"/>
          <w:lang w:eastAsia="lt-LT"/>
        </w:rPr>
      </w:pPr>
    </w:p>
    <w:p w14:paraId="63C66495" w14:textId="77777777" w:rsidR="00955ED9" w:rsidRPr="00E3287E" w:rsidRDefault="00955ED9" w:rsidP="00955ED9">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4D0D8EB5" w14:textId="77777777" w:rsidR="00955ED9" w:rsidRDefault="00955ED9" w:rsidP="00955ED9">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1C2882C8" w14:textId="77777777" w:rsidR="00955ED9" w:rsidRPr="008747F0" w:rsidRDefault="00955ED9" w:rsidP="00955ED9">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592E0201" w14:textId="77777777" w:rsidR="00955ED9" w:rsidRDefault="00955ED9" w:rsidP="00955ED9">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550FC7EA" w14:textId="77777777" w:rsidR="00955ED9" w:rsidRPr="008747F0" w:rsidRDefault="00955ED9" w:rsidP="00955ED9">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597536E5" w14:textId="77777777" w:rsidR="00955ED9" w:rsidRPr="00E3287E" w:rsidRDefault="00955ED9" w:rsidP="00955ED9">
      <w:pPr>
        <w:tabs>
          <w:tab w:val="left" w:pos="6237"/>
          <w:tab w:val="right" w:pos="8306"/>
        </w:tabs>
        <w:rPr>
          <w:color w:val="000000"/>
          <w:szCs w:val="24"/>
        </w:rPr>
      </w:pPr>
    </w:p>
    <w:p w14:paraId="00C7D5B3" w14:textId="77777777" w:rsidR="00955ED9" w:rsidRPr="00E3287E" w:rsidRDefault="00955ED9" w:rsidP="00955ED9">
      <w:pPr>
        <w:tabs>
          <w:tab w:val="left" w:pos="6237"/>
          <w:tab w:val="right" w:pos="8306"/>
        </w:tabs>
        <w:rPr>
          <w:color w:val="000000"/>
          <w:szCs w:val="24"/>
        </w:rPr>
      </w:pPr>
      <w:r w:rsidRPr="00E3287E">
        <w:rPr>
          <w:color w:val="000000"/>
          <w:szCs w:val="24"/>
        </w:rPr>
        <w:t>Galutinis metų veiklos ataskaitos įvertinimas ______________________.</w:t>
      </w:r>
    </w:p>
    <w:p w14:paraId="0D5DD3BA" w14:textId="77777777" w:rsidR="00955ED9" w:rsidRPr="00E3287E" w:rsidRDefault="00955ED9" w:rsidP="00955ED9">
      <w:pPr>
        <w:jc w:val="center"/>
        <w:rPr>
          <w:b/>
          <w:szCs w:val="24"/>
          <w:lang w:eastAsia="lt-LT"/>
        </w:rPr>
      </w:pPr>
    </w:p>
    <w:p w14:paraId="639033AD" w14:textId="77777777" w:rsidR="00955ED9" w:rsidRPr="00E3287E" w:rsidRDefault="00955ED9" w:rsidP="00955ED9">
      <w:pPr>
        <w:tabs>
          <w:tab w:val="left" w:pos="1276"/>
          <w:tab w:val="left" w:pos="5954"/>
          <w:tab w:val="left" w:pos="8364"/>
        </w:tabs>
        <w:jc w:val="both"/>
        <w:rPr>
          <w:szCs w:val="24"/>
          <w:lang w:eastAsia="lt-LT"/>
        </w:rPr>
      </w:pPr>
    </w:p>
    <w:p w14:paraId="2E1B6687" w14:textId="77777777" w:rsidR="00955ED9" w:rsidRPr="00E3287E" w:rsidRDefault="00955ED9" w:rsidP="00955ED9">
      <w:pPr>
        <w:tabs>
          <w:tab w:val="left" w:pos="1276"/>
          <w:tab w:val="left" w:pos="5954"/>
          <w:tab w:val="left" w:pos="8364"/>
        </w:tabs>
        <w:jc w:val="both"/>
        <w:rPr>
          <w:szCs w:val="24"/>
          <w:lang w:eastAsia="lt-LT"/>
        </w:rPr>
      </w:pPr>
      <w:r w:rsidRPr="00E3287E">
        <w:rPr>
          <w:szCs w:val="24"/>
          <w:lang w:eastAsia="lt-LT"/>
        </w:rPr>
        <w:t>Susipažinau.</w:t>
      </w:r>
    </w:p>
    <w:p w14:paraId="6C390FC6" w14:textId="77777777" w:rsidR="00955ED9" w:rsidRPr="00E3287E" w:rsidRDefault="00955ED9" w:rsidP="00955ED9">
      <w:pPr>
        <w:tabs>
          <w:tab w:val="left" w:pos="4253"/>
          <w:tab w:val="left" w:pos="6946"/>
        </w:tabs>
        <w:jc w:val="both"/>
        <w:rPr>
          <w:szCs w:val="24"/>
          <w:lang w:eastAsia="lt-LT"/>
        </w:rPr>
      </w:pPr>
      <w:r w:rsidRPr="00E3287E">
        <w:rPr>
          <w:szCs w:val="24"/>
          <w:lang w:eastAsia="lt-LT"/>
        </w:rPr>
        <w:t>____________________                 __________                    _________________         __________</w:t>
      </w:r>
    </w:p>
    <w:p w14:paraId="641F0AC0" w14:textId="77777777" w:rsidR="00955ED9" w:rsidRPr="003733EE" w:rsidRDefault="00955ED9" w:rsidP="00955ED9">
      <w:pPr>
        <w:tabs>
          <w:tab w:val="left" w:pos="4536"/>
          <w:tab w:val="left" w:pos="7230"/>
        </w:tabs>
        <w:jc w:val="both"/>
        <w:rPr>
          <w:sz w:val="20"/>
          <w:lang w:eastAsia="lt-LT"/>
        </w:rPr>
      </w:pPr>
      <w:r w:rsidRPr="003733EE">
        <w:rPr>
          <w:sz w:val="20"/>
          <w:lang w:eastAsia="lt-LT"/>
        </w:rPr>
        <w:t>(švietimo įstaigos vadovo pareigos)                  (parašas)                               (vardas ir pavardė)                      (data)</w:t>
      </w:r>
    </w:p>
    <w:p w14:paraId="3A013FF9" w14:textId="77777777" w:rsidR="00A857D8" w:rsidRDefault="00A857D8"/>
    <w:sectPr w:rsidR="00A857D8" w:rsidSect="0039089D">
      <w:pgSz w:w="11906" w:h="16838"/>
      <w:pgMar w:top="1418"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61793"/>
    <w:multiLevelType w:val="hybridMultilevel"/>
    <w:tmpl w:val="CADCF3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7602CE2"/>
    <w:multiLevelType w:val="hybridMultilevel"/>
    <w:tmpl w:val="F11C78FE"/>
    <w:lvl w:ilvl="0" w:tplc="DA708C0A">
      <w:start w:val="1"/>
      <w:numFmt w:val="decimal"/>
      <w:lvlText w:val="%1."/>
      <w:lvlJc w:val="left"/>
      <w:pPr>
        <w:ind w:left="720" w:hanging="360"/>
      </w:pPr>
      <w:rPr>
        <w:rFonts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D8"/>
    <w:rsid w:val="000575EF"/>
    <w:rsid w:val="000911EA"/>
    <w:rsid w:val="000B3DB7"/>
    <w:rsid w:val="000D6B3F"/>
    <w:rsid w:val="0014190E"/>
    <w:rsid w:val="002314BF"/>
    <w:rsid w:val="0026796F"/>
    <w:rsid w:val="00286183"/>
    <w:rsid w:val="002A5FC3"/>
    <w:rsid w:val="0039089D"/>
    <w:rsid w:val="003B2338"/>
    <w:rsid w:val="003F12B0"/>
    <w:rsid w:val="00402E72"/>
    <w:rsid w:val="004064F9"/>
    <w:rsid w:val="00473ED4"/>
    <w:rsid w:val="004D7B2B"/>
    <w:rsid w:val="00502B63"/>
    <w:rsid w:val="00571EA2"/>
    <w:rsid w:val="00587493"/>
    <w:rsid w:val="0065112B"/>
    <w:rsid w:val="006765FC"/>
    <w:rsid w:val="006B149D"/>
    <w:rsid w:val="006C0D38"/>
    <w:rsid w:val="00767FF6"/>
    <w:rsid w:val="007723D0"/>
    <w:rsid w:val="008E1BB0"/>
    <w:rsid w:val="008F15A6"/>
    <w:rsid w:val="00955ED9"/>
    <w:rsid w:val="00A30FD0"/>
    <w:rsid w:val="00A857D8"/>
    <w:rsid w:val="00A95CD8"/>
    <w:rsid w:val="00AC7388"/>
    <w:rsid w:val="00B249B5"/>
    <w:rsid w:val="00BC04C0"/>
    <w:rsid w:val="00BC6F37"/>
    <w:rsid w:val="00C11406"/>
    <w:rsid w:val="00CD6450"/>
    <w:rsid w:val="00D62DB5"/>
    <w:rsid w:val="00DC640E"/>
    <w:rsid w:val="00F57A80"/>
    <w:rsid w:val="00F969C3"/>
    <w:rsid w:val="00FF0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17B8"/>
  <w15:chartTrackingRefBased/>
  <w15:docId w15:val="{E40BE085-CB98-4899-BDDB-2CEFF157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57D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8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857D8"/>
    <w:pPr>
      <w:spacing w:before="100" w:beforeAutospacing="1" w:after="100" w:afterAutospacing="1"/>
    </w:pPr>
    <w:rPr>
      <w:szCs w:val="24"/>
      <w:lang w:eastAsia="lt-LT"/>
    </w:rPr>
  </w:style>
  <w:style w:type="character" w:customStyle="1" w:styleId="fontstyle01">
    <w:name w:val="fontstyle01"/>
    <w:basedOn w:val="Numatytasispastraiposriftas"/>
    <w:rsid w:val="00A857D8"/>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A857D8"/>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semiHidden/>
    <w:unhideWhenUsed/>
    <w:rsid w:val="006B149D"/>
    <w:rPr>
      <w:color w:val="0000FF"/>
      <w:u w:val="single"/>
    </w:rPr>
  </w:style>
  <w:style w:type="paragraph" w:styleId="Sraopastraipa">
    <w:name w:val="List Paragraph"/>
    <w:basedOn w:val="prastasis"/>
    <w:uiPriority w:val="34"/>
    <w:qFormat/>
    <w:rsid w:val="004D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14537</Words>
  <Characters>8287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4</cp:revision>
  <dcterms:created xsi:type="dcterms:W3CDTF">2021-01-20T17:10:00Z</dcterms:created>
  <dcterms:modified xsi:type="dcterms:W3CDTF">2021-01-20T17:12:00Z</dcterms:modified>
</cp:coreProperties>
</file>