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5652" w14:textId="257EC725" w:rsidR="003E53CA" w:rsidRPr="00665E75" w:rsidRDefault="00D56DAE" w:rsidP="00D56DAE">
      <w:pPr>
        <w:tabs>
          <w:tab w:val="left" w:pos="6120"/>
        </w:tabs>
        <w:ind w:firstLine="709"/>
        <w:jc w:val="both"/>
        <w:rPr>
          <w:szCs w:val="24"/>
          <w:shd w:val="clear" w:color="auto" w:fill="FFFFFF"/>
        </w:rPr>
      </w:pPr>
      <w:r>
        <w:rPr>
          <w:bCs/>
          <w:szCs w:val="24"/>
        </w:rPr>
        <w:t>J</w:t>
      </w:r>
      <w:r w:rsidRPr="003E53CA">
        <w:rPr>
          <w:bCs/>
          <w:szCs w:val="24"/>
        </w:rPr>
        <w:t xml:space="preserve">onavos pradinės mokyklos </w:t>
      </w:r>
      <w:r w:rsidRPr="003E53CA">
        <w:rPr>
          <w:bCs/>
          <w:szCs w:val="22"/>
        </w:rPr>
        <w:t xml:space="preserve">2021–2022 ir 2022–2023 </w:t>
      </w:r>
      <w:r w:rsidRPr="003E53CA">
        <w:rPr>
          <w:bCs/>
          <w:szCs w:val="24"/>
        </w:rPr>
        <w:t>mokslo metų ugdymo plano, patvirtinto</w:t>
      </w:r>
      <w:r>
        <w:rPr>
          <w:b/>
          <w:szCs w:val="24"/>
        </w:rPr>
        <w:t xml:space="preserve"> </w:t>
      </w:r>
      <w:r w:rsidR="003E53CA" w:rsidRPr="00665E75">
        <w:rPr>
          <w:szCs w:val="24"/>
          <w:shd w:val="clear" w:color="auto" w:fill="FFFFFF"/>
        </w:rPr>
        <w:t>Jonavos pradinės mokyklos direktoriaus</w:t>
      </w:r>
      <w:r w:rsidR="003E53CA">
        <w:rPr>
          <w:szCs w:val="24"/>
          <w:shd w:val="clear" w:color="auto" w:fill="FFFFFF"/>
        </w:rPr>
        <w:t xml:space="preserve"> </w:t>
      </w:r>
      <w:r w:rsidR="003E53CA" w:rsidRPr="00665E75">
        <w:rPr>
          <w:szCs w:val="24"/>
          <w:shd w:val="clear" w:color="auto" w:fill="FFFFFF"/>
        </w:rPr>
        <w:t>2021 m. rugsėjo 1 d.  įsakymu Nr. V1- 61</w:t>
      </w:r>
      <w:r>
        <w:rPr>
          <w:szCs w:val="24"/>
          <w:shd w:val="clear" w:color="auto" w:fill="FFFFFF"/>
        </w:rPr>
        <w:t>,</w:t>
      </w:r>
    </w:p>
    <w:p w14:paraId="68264547" w14:textId="1F3CA82F" w:rsidR="003E53CA" w:rsidRDefault="003E53CA" w:rsidP="003E53CA">
      <w:pPr>
        <w:rPr>
          <w:szCs w:val="24"/>
          <w:shd w:val="clear" w:color="auto" w:fill="FFFFFF"/>
        </w:rPr>
      </w:pPr>
    </w:p>
    <w:p w14:paraId="0A5730CA" w14:textId="77777777" w:rsidR="003E53CA" w:rsidRPr="00011519" w:rsidRDefault="003E53CA" w:rsidP="003E53CA">
      <w:pPr>
        <w:jc w:val="center"/>
        <w:rPr>
          <w:b/>
        </w:rPr>
      </w:pPr>
      <w:r w:rsidRPr="00011519">
        <w:rPr>
          <w:b/>
          <w:szCs w:val="24"/>
        </w:rPr>
        <w:t xml:space="preserve">ANTRASIS SKIRSNIS </w:t>
      </w:r>
    </w:p>
    <w:p w14:paraId="4DF76A0F" w14:textId="77777777" w:rsidR="003E53CA" w:rsidRPr="00011519" w:rsidRDefault="003E53CA" w:rsidP="003E53CA">
      <w:pPr>
        <w:overflowPunct w:val="0"/>
        <w:jc w:val="center"/>
        <w:textAlignment w:val="baseline"/>
        <w:rPr>
          <w:b/>
          <w:szCs w:val="24"/>
        </w:rPr>
      </w:pPr>
      <w:r w:rsidRPr="00011519">
        <w:rPr>
          <w:b/>
        </w:rPr>
        <w:t xml:space="preserve">UGDYMO ORGANIZAVIMAS </w:t>
      </w:r>
      <w:r w:rsidRPr="00011519">
        <w:rPr>
          <w:b/>
          <w:iCs/>
          <w:szCs w:val="24"/>
          <w:shd w:val="clear" w:color="auto" w:fill="FFFFFF"/>
        </w:rPr>
        <w:t>KARANTINO, EKSTREMALIOS SITUACIJOS, EKSTREMALAUS ĮVYKIO AR ĮVYKIO, KELIANČIO PAVOJŲ MOKINIŲ SVEIKATAI IR GYVYBEI, LAIKOTARPIU</w:t>
      </w:r>
      <w:r w:rsidRPr="00011519">
        <w:rPr>
          <w:sz w:val="22"/>
          <w:szCs w:val="22"/>
        </w:rPr>
        <w:t xml:space="preserve"> </w:t>
      </w:r>
      <w:r w:rsidRPr="00011519">
        <w:rPr>
          <w:b/>
          <w:iCs/>
          <w:szCs w:val="24"/>
          <w:shd w:val="clear" w:color="auto" w:fill="FFFFFF"/>
        </w:rPr>
        <w:t>AR ESANT APLINKYBĖMS MOKYKLOJE, DĖL KURIŲ UGDYMO PROCESAS NEGALI BŪTI ORGANIZUOJAMAS KASDIENIU MOKYMO PROCESO ORGANIZAVIMO BŪDU</w:t>
      </w:r>
    </w:p>
    <w:p w14:paraId="27AC8F87" w14:textId="77777777" w:rsidR="003E53CA" w:rsidRPr="00011519" w:rsidRDefault="003E53CA" w:rsidP="003E53CA">
      <w:pPr>
        <w:rPr>
          <w:sz w:val="2"/>
          <w:szCs w:val="2"/>
        </w:rPr>
      </w:pPr>
    </w:p>
    <w:p w14:paraId="220AEBDC" w14:textId="77777777" w:rsidR="003E53CA" w:rsidRPr="00011519" w:rsidRDefault="003E53CA" w:rsidP="003E53CA">
      <w:pPr>
        <w:ind w:firstLine="709"/>
        <w:jc w:val="both"/>
        <w:rPr>
          <w:szCs w:val="24"/>
          <w:lang w:eastAsia="lt-LT"/>
        </w:rPr>
      </w:pPr>
    </w:p>
    <w:p w14:paraId="18072B25" w14:textId="77777777" w:rsidR="003E53CA" w:rsidRDefault="003E53CA" w:rsidP="003E53CA">
      <w:pPr>
        <w:overflowPunct w:val="0"/>
        <w:ind w:firstLine="709"/>
        <w:jc w:val="both"/>
        <w:textAlignment w:val="baseline"/>
        <w:rPr>
          <w:iCs/>
          <w:szCs w:val="24"/>
          <w:shd w:val="clear" w:color="auto" w:fill="FFFFFF"/>
        </w:rPr>
      </w:pPr>
      <w:r w:rsidRPr="00011519">
        <w:rPr>
          <w:iCs/>
          <w:szCs w:val="24"/>
          <w:shd w:val="clear" w:color="auto" w:fill="FFFFFF"/>
        </w:rPr>
        <w:t>1</w:t>
      </w:r>
      <w:r>
        <w:rPr>
          <w:iCs/>
          <w:szCs w:val="24"/>
          <w:shd w:val="clear" w:color="auto" w:fill="FFFFFF"/>
        </w:rPr>
        <w:t>4</w:t>
      </w:r>
      <w:r w:rsidRPr="00011519">
        <w:rPr>
          <w:iCs/>
          <w:szCs w:val="24"/>
          <w:shd w:val="clear" w:color="auto" w:fill="FFFFFF"/>
        </w:rPr>
        <w:t>.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14:paraId="660EE436" w14:textId="77777777" w:rsidR="003E53CA" w:rsidRDefault="003E53CA" w:rsidP="003E53CA">
      <w:pPr>
        <w:overflowPunct w:val="0"/>
        <w:ind w:firstLine="709"/>
        <w:jc w:val="both"/>
        <w:textAlignment w:val="baseline"/>
        <w:rPr>
          <w:szCs w:val="24"/>
        </w:rPr>
      </w:pPr>
      <w:r w:rsidRPr="00011519">
        <w:rPr>
          <w:szCs w:val="24"/>
        </w:rPr>
        <w:t>1</w:t>
      </w:r>
      <w:r>
        <w:rPr>
          <w:szCs w:val="24"/>
        </w:rPr>
        <w:t>5</w:t>
      </w:r>
      <w:r w:rsidRPr="00011519">
        <w:rPr>
          <w:szCs w:val="24"/>
        </w:rPr>
        <w:t>. Ekstremali temperatūra mokyklos ir (ar) gyvenamojoje teritorijoje – minus 20 °C ar žemesnė</w:t>
      </w:r>
      <w:r>
        <w:rPr>
          <w:szCs w:val="24"/>
        </w:rPr>
        <w:t>.</w:t>
      </w:r>
    </w:p>
    <w:p w14:paraId="6455C72D" w14:textId="77777777" w:rsidR="003E53CA" w:rsidRDefault="003E53CA" w:rsidP="003E53CA">
      <w:pPr>
        <w:overflowPunct w:val="0"/>
        <w:ind w:firstLine="709"/>
        <w:jc w:val="both"/>
        <w:textAlignment w:val="baseline"/>
        <w:rPr>
          <w:szCs w:val="24"/>
        </w:rPr>
      </w:pPr>
      <w:r w:rsidRPr="00011519">
        <w:rPr>
          <w:szCs w:val="24"/>
        </w:rPr>
        <w:t>1</w:t>
      </w:r>
      <w:r>
        <w:rPr>
          <w:szCs w:val="24"/>
        </w:rPr>
        <w:t>6</w:t>
      </w:r>
      <w:r w:rsidRPr="00011519">
        <w:rPr>
          <w:szCs w:val="24"/>
        </w:rPr>
        <w:t>. Mokyklos vadovas, nesant valstybės, savivaldybės lygio sprendimų dėl ugdymo proceso organizavimo esant ypatingoms aplinkybėms ar esant aplinkybėms mokykloje, dėl kurių ugdymo procesas negali būti organizuojamas kasdieniu</w:t>
      </w:r>
      <w:r w:rsidRPr="00011519">
        <w:rPr>
          <w:iCs/>
          <w:szCs w:val="24"/>
          <w:shd w:val="clear" w:color="auto" w:fill="FFFFFF"/>
        </w:rPr>
        <w:t xml:space="preserve"> mokymo proceso organizavimo </w:t>
      </w:r>
      <w:r w:rsidRPr="00011519">
        <w:rPr>
          <w:szCs w:val="24"/>
        </w:rPr>
        <w:t>būdu, gali priimti ugdymo organizavimo sprendimus:</w:t>
      </w:r>
    </w:p>
    <w:p w14:paraId="49C70833" w14:textId="77777777" w:rsidR="003E53CA" w:rsidRDefault="003E53CA" w:rsidP="003E53CA">
      <w:pPr>
        <w:overflowPunct w:val="0"/>
        <w:ind w:firstLine="709"/>
        <w:jc w:val="both"/>
        <w:textAlignment w:val="baseline"/>
        <w:rPr>
          <w:szCs w:val="24"/>
        </w:rPr>
      </w:pPr>
      <w:r w:rsidRPr="00011519">
        <w:rPr>
          <w:szCs w:val="24"/>
        </w:rPr>
        <w:t>1</w:t>
      </w:r>
      <w:r>
        <w:rPr>
          <w:szCs w:val="24"/>
        </w:rPr>
        <w:t>6</w:t>
      </w:r>
      <w:r w:rsidRPr="00011519">
        <w:rPr>
          <w:szCs w:val="24"/>
        </w:rPr>
        <w:t>.1. mažinančius / šalinančius pavojų mokinių sveikatai ir gyvybei;</w:t>
      </w:r>
    </w:p>
    <w:p w14:paraId="73927A38" w14:textId="77777777" w:rsidR="003E53CA" w:rsidRDefault="003E53CA" w:rsidP="003E53CA">
      <w:pPr>
        <w:overflowPunct w:val="0"/>
        <w:ind w:firstLine="709"/>
        <w:jc w:val="both"/>
        <w:textAlignment w:val="baseline"/>
        <w:rPr>
          <w:szCs w:val="24"/>
        </w:rPr>
      </w:pPr>
      <w:r w:rsidRPr="00011519">
        <w:rPr>
          <w:szCs w:val="24"/>
        </w:rPr>
        <w:t>1</w:t>
      </w:r>
      <w:r>
        <w:rPr>
          <w:szCs w:val="24"/>
        </w:rPr>
        <w:t>6</w:t>
      </w:r>
      <w:r w:rsidRPr="00011519">
        <w:rPr>
          <w:szCs w:val="24"/>
        </w:rPr>
        <w:t>.2.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Jonavos rajono savivaldybės administracija;</w:t>
      </w:r>
    </w:p>
    <w:p w14:paraId="5567B38C" w14:textId="77777777" w:rsidR="003E53CA" w:rsidRDefault="003E53CA" w:rsidP="003E53CA">
      <w:pPr>
        <w:overflowPunct w:val="0"/>
        <w:ind w:firstLine="709"/>
        <w:jc w:val="both"/>
        <w:textAlignment w:val="baseline"/>
        <w:rPr>
          <w:szCs w:val="24"/>
        </w:rPr>
      </w:pPr>
      <w:r w:rsidRPr="00011519">
        <w:rPr>
          <w:szCs w:val="24"/>
        </w:rPr>
        <w:t>1</w:t>
      </w:r>
      <w:r>
        <w:rPr>
          <w:szCs w:val="24"/>
        </w:rPr>
        <w:t>6</w:t>
      </w:r>
      <w:r w:rsidRPr="00011519">
        <w:rPr>
          <w:szCs w:val="24"/>
        </w:rPr>
        <w:t>.3. ugdymo procesą organizuoti nuotoliniu mokymo būdu, kai nėra galimybės tęsti ugdymo proceso grupinio mokymosi forma kasdieniu mokymo proceso organizavimo būdu.</w:t>
      </w:r>
    </w:p>
    <w:p w14:paraId="065FEFC8" w14:textId="63624B1B" w:rsidR="003E53CA" w:rsidRPr="00D56DAE" w:rsidRDefault="003E53CA" w:rsidP="003E53CA">
      <w:pPr>
        <w:overflowPunct w:val="0"/>
        <w:ind w:firstLine="709"/>
        <w:jc w:val="both"/>
        <w:textAlignment w:val="baseline"/>
        <w:rPr>
          <w:rStyle w:val="fontstyle21"/>
          <w:b w:val="0"/>
          <w:bCs w:val="0"/>
        </w:rPr>
      </w:pPr>
      <w:r w:rsidRPr="00D56DAE">
        <w:rPr>
          <w:szCs w:val="24"/>
          <w:lang w:eastAsia="lt-LT"/>
        </w:rPr>
        <w:t xml:space="preserve">17. Ugdymo organizavimo tvarka </w:t>
      </w:r>
      <w:r w:rsidRPr="00D56DAE">
        <w:rPr>
          <w:szCs w:val="24"/>
        </w:rPr>
        <w:t xml:space="preserve">karantino, ekstremalios situacijos, ekstremalaus įvykio ar įvykio, keliančio pavojų mokinių sveikatai ir gyvybei, laikotarpiu ar esant aplinkybėms mokykloje, dėl kurių ugdymo procesas negali būti organizuojamas kasdieniu </w:t>
      </w:r>
      <w:r w:rsidRPr="00D56DAE">
        <w:rPr>
          <w:szCs w:val="24"/>
          <w:shd w:val="clear" w:color="auto" w:fill="FFFFFF"/>
        </w:rPr>
        <w:t xml:space="preserve">mokymo proceso organizavimo </w:t>
      </w:r>
      <w:r w:rsidRPr="00D56DAE">
        <w:rPr>
          <w:szCs w:val="24"/>
        </w:rPr>
        <w:t xml:space="preserve">būdu </w:t>
      </w:r>
      <w:r w:rsidRPr="00D56DAE">
        <w:rPr>
          <w:szCs w:val="24"/>
          <w:shd w:val="clear" w:color="auto" w:fill="FFFFFF"/>
          <w:lang w:eastAsia="lt-LT"/>
        </w:rPr>
        <w:t xml:space="preserve">reglamentuojama </w:t>
      </w:r>
      <w:r w:rsidRPr="00D56DAE">
        <w:rPr>
          <w:rStyle w:val="fontstyle21"/>
          <w:b w:val="0"/>
          <w:bCs w:val="0"/>
        </w:rPr>
        <w:t>Ugdymo organizavimo nuotoliniu būdu tvarkos apraše, patvirtintame Jonavos pradinės mokyklos direktoriaus 2021 m. birželio 8 d. įsakymu Nr. V1-</w:t>
      </w:r>
      <w:r w:rsidRPr="00D56DAE">
        <w:rPr>
          <w:rStyle w:val="fontstyle21"/>
          <w:b w:val="0"/>
          <w:bCs w:val="0"/>
        </w:rPr>
        <w:t>27</w:t>
      </w:r>
      <w:r w:rsidRPr="00D56DAE">
        <w:rPr>
          <w:rStyle w:val="fontstyle21"/>
          <w:b w:val="0"/>
          <w:bCs w:val="0"/>
        </w:rPr>
        <w:t xml:space="preserve"> „Dėl Jonavos pradinės mokyklos ugdymo organizavimo nuotoliniu būdu tvarkos aprašo patvirtinimo“.</w:t>
      </w:r>
    </w:p>
    <w:p w14:paraId="297E910B" w14:textId="77777777" w:rsidR="003E53CA" w:rsidRPr="00D56DAE" w:rsidRDefault="003E53CA" w:rsidP="003E53CA">
      <w:pPr>
        <w:overflowPunct w:val="0"/>
        <w:ind w:firstLine="709"/>
        <w:jc w:val="both"/>
        <w:textAlignment w:val="baseline"/>
      </w:pPr>
      <w:r w:rsidRPr="00D56DAE">
        <w:rPr>
          <w:szCs w:val="24"/>
          <w:lang w:eastAsia="lt-LT"/>
        </w:rPr>
        <w:t>18.</w:t>
      </w:r>
      <w:r w:rsidRPr="00D56DAE">
        <w:rPr>
          <w:szCs w:val="24"/>
        </w:rPr>
        <w:t xml:space="preserve"> Priemonės mokinių mokymosi praradimų, patirtų COVID-19 pandemijos metu, kompensavimui (Mokytojų tarybos 2021 m. gegužės 31 d. posėdžio </w:t>
      </w:r>
      <w:r w:rsidRPr="00D56DAE">
        <w:t>protokolas Nr. S2-4):</w:t>
      </w:r>
    </w:p>
    <w:p w14:paraId="778F0E1D" w14:textId="77777777" w:rsidR="003E53CA" w:rsidRPr="00D56DAE" w:rsidRDefault="003E53CA" w:rsidP="003E53CA">
      <w:pPr>
        <w:overflowPunct w:val="0"/>
        <w:ind w:firstLine="709"/>
        <w:jc w:val="both"/>
        <w:textAlignment w:val="baseline"/>
      </w:pPr>
      <w:r w:rsidRPr="00D56DAE">
        <w:t>18.1. Užtikrinti visų mokinių dalyvavimą nuotolinio mokymosi procese:</w:t>
      </w:r>
    </w:p>
    <w:p w14:paraId="461D5470" w14:textId="77777777" w:rsidR="003E53CA" w:rsidRPr="00D56DAE" w:rsidRDefault="003E53CA" w:rsidP="003E53CA">
      <w:pPr>
        <w:overflowPunct w:val="0"/>
        <w:ind w:firstLine="709"/>
        <w:jc w:val="both"/>
        <w:textAlignment w:val="baseline"/>
        <w:rPr>
          <w:rStyle w:val="fontstyle21"/>
          <w:b w:val="0"/>
          <w:bCs w:val="0"/>
        </w:rPr>
      </w:pPr>
      <w:r w:rsidRPr="00D56DAE">
        <w:t xml:space="preserve">18.1.1. supažindinti mokinius ir jų tėvus su mokyklos </w:t>
      </w:r>
      <w:bookmarkStart w:id="0" w:name="_Hlk73698431"/>
      <w:r w:rsidRPr="00D56DAE">
        <w:rPr>
          <w:rStyle w:val="fontstyle21"/>
          <w:b w:val="0"/>
          <w:bCs w:val="0"/>
        </w:rPr>
        <w:t>ugdymo organizavimo nuotoliniu būdu tvarkos apraš</w:t>
      </w:r>
      <w:bookmarkEnd w:id="0"/>
      <w:r w:rsidRPr="00D56DAE">
        <w:rPr>
          <w:rStyle w:val="fontstyle21"/>
          <w:b w:val="0"/>
          <w:bCs w:val="0"/>
        </w:rPr>
        <w:t>u bei sutarti dėl susitarimų laikymosi;</w:t>
      </w:r>
    </w:p>
    <w:p w14:paraId="6E3D27B9" w14:textId="77777777" w:rsidR="003E53CA" w:rsidRPr="00D56DAE" w:rsidRDefault="003E53CA" w:rsidP="003E53CA">
      <w:pPr>
        <w:overflowPunct w:val="0"/>
        <w:ind w:firstLine="709"/>
        <w:jc w:val="both"/>
        <w:textAlignment w:val="baseline"/>
        <w:rPr>
          <w:rStyle w:val="fontstyle21"/>
          <w:b w:val="0"/>
          <w:bCs w:val="0"/>
        </w:rPr>
      </w:pPr>
      <w:r w:rsidRPr="00D56DAE">
        <w:rPr>
          <w:rStyle w:val="fontstyle21"/>
          <w:b w:val="0"/>
          <w:bCs w:val="0"/>
        </w:rPr>
        <w:t>18.1.2. operatyviai teikti informaciją apie naujus teisės aktus, reglamentuojančius nuotolinio ugdymo organizavimą,  mokyklos bendruomenei;</w:t>
      </w:r>
    </w:p>
    <w:p w14:paraId="3B29D8A5" w14:textId="77777777" w:rsidR="003E53CA" w:rsidRPr="00D56DAE" w:rsidRDefault="003E53CA" w:rsidP="003E53CA">
      <w:pPr>
        <w:overflowPunct w:val="0"/>
        <w:ind w:firstLine="709"/>
        <w:jc w:val="both"/>
        <w:textAlignment w:val="baseline"/>
        <w:rPr>
          <w:rStyle w:val="fontstyle21"/>
          <w:b w:val="0"/>
          <w:bCs w:val="0"/>
        </w:rPr>
      </w:pPr>
      <w:r w:rsidRPr="00D56DAE">
        <w:rPr>
          <w:rStyle w:val="fontstyle21"/>
          <w:b w:val="0"/>
          <w:bCs w:val="0"/>
        </w:rPr>
        <w:t>18.1.3. ugdyti mokinių kompiuterinį raštingumą per dalykų pamokas ir neformalųjį švietimą.</w:t>
      </w:r>
    </w:p>
    <w:p w14:paraId="4F691645" w14:textId="77777777" w:rsidR="003E53CA" w:rsidRPr="00D56DAE" w:rsidRDefault="003E53CA" w:rsidP="003E53CA">
      <w:pPr>
        <w:overflowPunct w:val="0"/>
        <w:ind w:firstLine="709"/>
        <w:jc w:val="both"/>
        <w:textAlignment w:val="baseline"/>
        <w:rPr>
          <w:rFonts w:asciiTheme="majorBidi" w:hAnsiTheme="majorBidi" w:cstheme="majorBidi"/>
          <w:color w:val="000000"/>
          <w:szCs w:val="24"/>
          <w:lang w:eastAsia="lt-LT"/>
        </w:rPr>
      </w:pPr>
      <w:r w:rsidRPr="00D56DAE">
        <w:rPr>
          <w:rFonts w:asciiTheme="majorBidi" w:hAnsiTheme="majorBidi" w:cstheme="majorBidi"/>
          <w:color w:val="000000"/>
          <w:szCs w:val="24"/>
          <w:lang w:eastAsia="lt-LT"/>
        </w:rPr>
        <w:t>18.2. Užtikrinti būtinas ugdymosi sąlygas socialiai pažeidžiamoms grupėms:</w:t>
      </w:r>
    </w:p>
    <w:p w14:paraId="0D88373A" w14:textId="77777777" w:rsidR="003E53CA" w:rsidRPr="00D56DAE" w:rsidRDefault="003E53CA" w:rsidP="003E53CA">
      <w:pPr>
        <w:overflowPunct w:val="0"/>
        <w:ind w:firstLine="709"/>
        <w:jc w:val="both"/>
        <w:textAlignment w:val="baseline"/>
        <w:rPr>
          <w:rFonts w:asciiTheme="majorBidi" w:hAnsiTheme="majorBidi" w:cstheme="majorBidi"/>
          <w:szCs w:val="24"/>
          <w:lang w:eastAsia="lt-LT"/>
        </w:rPr>
      </w:pPr>
      <w:r w:rsidRPr="00D56DAE">
        <w:rPr>
          <w:rFonts w:asciiTheme="majorBidi" w:hAnsiTheme="majorBidi" w:cstheme="majorBidi"/>
          <w:szCs w:val="24"/>
          <w:lang w:eastAsia="lt-LT"/>
        </w:rPr>
        <w:t>18.2.1. visiems mokiniams iš socialiai pažeidžiamų šeimų mokantis nuotoliniu būdu, užtikrinamas interneto ryšys ir/ar sudarytos galimybės pasinaudoti mokyklų kompiuterine įranga;</w:t>
      </w:r>
    </w:p>
    <w:p w14:paraId="3DBB5D99" w14:textId="77777777" w:rsidR="003E53CA" w:rsidRPr="00D56DAE" w:rsidRDefault="003E53CA" w:rsidP="003E53CA">
      <w:pPr>
        <w:overflowPunct w:val="0"/>
        <w:ind w:firstLine="709"/>
        <w:jc w:val="both"/>
        <w:textAlignment w:val="baseline"/>
        <w:rPr>
          <w:rFonts w:asciiTheme="majorBidi" w:hAnsiTheme="majorBidi" w:cstheme="majorBidi"/>
          <w:szCs w:val="24"/>
          <w:lang w:eastAsia="lt-LT"/>
        </w:rPr>
      </w:pPr>
      <w:r w:rsidRPr="00D56DAE">
        <w:rPr>
          <w:rFonts w:asciiTheme="majorBidi" w:hAnsiTheme="majorBidi" w:cstheme="majorBidi"/>
          <w:szCs w:val="24"/>
          <w:lang w:eastAsia="lt-LT"/>
        </w:rPr>
        <w:t xml:space="preserve">18.2.2. </w:t>
      </w:r>
      <w:r w:rsidRPr="00D56DAE">
        <w:rPr>
          <w:rFonts w:asciiTheme="majorBidi" w:hAnsiTheme="majorBidi" w:cstheme="majorBidi"/>
          <w:color w:val="000000"/>
          <w:szCs w:val="24"/>
          <w:lang w:eastAsia="lt-LT"/>
        </w:rPr>
        <w:t>individualių ar grupinių konsultacijų mokiniams, patiriantiems mokymosi sunkumų dėl nuotolinio mokymo(</w:t>
      </w:r>
      <w:proofErr w:type="spellStart"/>
      <w:r w:rsidRPr="00D56DAE">
        <w:rPr>
          <w:rFonts w:asciiTheme="majorBidi" w:hAnsiTheme="majorBidi" w:cstheme="majorBidi"/>
          <w:color w:val="000000"/>
          <w:szCs w:val="24"/>
          <w:lang w:eastAsia="lt-LT"/>
        </w:rPr>
        <w:t>si</w:t>
      </w:r>
      <w:proofErr w:type="spellEnd"/>
      <w:r w:rsidRPr="00D56DAE">
        <w:rPr>
          <w:rFonts w:asciiTheme="majorBidi" w:hAnsiTheme="majorBidi" w:cstheme="majorBidi"/>
          <w:color w:val="000000"/>
          <w:szCs w:val="24"/>
          <w:lang w:eastAsia="lt-LT"/>
        </w:rPr>
        <w:t>) būdo, teikimas kartą per savaitę;</w:t>
      </w:r>
    </w:p>
    <w:p w14:paraId="580292E4" w14:textId="77777777" w:rsidR="003E53CA" w:rsidRDefault="003E53CA" w:rsidP="003E53CA">
      <w:pPr>
        <w:overflowPunct w:val="0"/>
        <w:ind w:firstLine="709"/>
        <w:jc w:val="both"/>
        <w:textAlignment w:val="baseline"/>
        <w:rPr>
          <w:rFonts w:asciiTheme="majorBidi" w:hAnsiTheme="majorBidi" w:cstheme="majorBidi"/>
          <w:szCs w:val="24"/>
          <w:lang w:eastAsia="lt-LT"/>
        </w:rPr>
      </w:pPr>
      <w:r w:rsidRPr="00D56DAE">
        <w:rPr>
          <w:rFonts w:asciiTheme="majorBidi" w:hAnsiTheme="majorBidi" w:cstheme="majorBidi"/>
          <w:szCs w:val="24"/>
          <w:lang w:eastAsia="lt-LT"/>
        </w:rPr>
        <w:t>18.2.3. nesant galimybei suteikti maitinimo paslaugas mokykloje, sausų</w:t>
      </w:r>
      <w:r w:rsidRPr="001A2D02">
        <w:rPr>
          <w:rFonts w:asciiTheme="majorBidi" w:hAnsiTheme="majorBidi" w:cstheme="majorBidi"/>
          <w:szCs w:val="24"/>
          <w:lang w:eastAsia="lt-LT"/>
        </w:rPr>
        <w:t xml:space="preserve"> maisto davinių išdavimo organizavimas</w:t>
      </w:r>
      <w:r>
        <w:rPr>
          <w:rFonts w:asciiTheme="majorBidi" w:hAnsiTheme="majorBidi" w:cstheme="majorBidi"/>
          <w:szCs w:val="24"/>
          <w:lang w:eastAsia="lt-LT"/>
        </w:rPr>
        <w:t>.</w:t>
      </w:r>
    </w:p>
    <w:p w14:paraId="75CA2CA3" w14:textId="77777777" w:rsidR="003E53CA" w:rsidRDefault="003E53CA" w:rsidP="003E53CA">
      <w:pPr>
        <w:overflowPunct w:val="0"/>
        <w:ind w:firstLine="709"/>
        <w:jc w:val="both"/>
        <w:textAlignment w:val="baseline"/>
        <w:rPr>
          <w:rFonts w:asciiTheme="majorBidi" w:hAnsiTheme="majorBidi" w:cstheme="majorBidi"/>
          <w:szCs w:val="24"/>
          <w:lang w:eastAsia="lt-LT"/>
        </w:rPr>
      </w:pPr>
      <w:r>
        <w:rPr>
          <w:rFonts w:asciiTheme="majorBidi" w:hAnsiTheme="majorBidi" w:cstheme="majorBidi"/>
          <w:color w:val="000000"/>
          <w:szCs w:val="24"/>
          <w:lang w:eastAsia="lt-LT"/>
        </w:rPr>
        <w:t>18.</w:t>
      </w:r>
      <w:r w:rsidRPr="001A2D02">
        <w:rPr>
          <w:rFonts w:asciiTheme="majorBidi" w:hAnsiTheme="majorBidi" w:cstheme="majorBidi"/>
          <w:color w:val="000000"/>
          <w:szCs w:val="24"/>
          <w:lang w:eastAsia="lt-LT"/>
        </w:rPr>
        <w:t xml:space="preserve">3. </w:t>
      </w:r>
      <w:r w:rsidRPr="001A2D02">
        <w:rPr>
          <w:rFonts w:asciiTheme="majorBidi" w:hAnsiTheme="majorBidi" w:cstheme="majorBidi"/>
          <w:szCs w:val="24"/>
          <w:lang w:eastAsia="lt-LT"/>
        </w:rPr>
        <w:t>Stiprinti mokyklos vadovo, pavaduotojo ir mokytojų kompetencijas:</w:t>
      </w:r>
    </w:p>
    <w:p w14:paraId="750CE26C" w14:textId="0BAA9B4E" w:rsidR="003E53CA" w:rsidRDefault="003E53CA" w:rsidP="00D56DAE">
      <w:pPr>
        <w:overflowPunct w:val="0"/>
        <w:ind w:firstLine="709"/>
        <w:jc w:val="both"/>
        <w:textAlignment w:val="baseline"/>
      </w:pPr>
      <w:r>
        <w:rPr>
          <w:rFonts w:asciiTheme="majorBidi" w:hAnsiTheme="majorBidi" w:cstheme="majorBidi"/>
          <w:color w:val="000000"/>
          <w:szCs w:val="24"/>
          <w:lang w:eastAsia="lt-LT"/>
        </w:rPr>
        <w:t>18.</w:t>
      </w:r>
      <w:r w:rsidRPr="001A2D02">
        <w:rPr>
          <w:rFonts w:asciiTheme="majorBidi" w:hAnsiTheme="majorBidi" w:cstheme="majorBidi"/>
          <w:color w:val="000000"/>
          <w:szCs w:val="24"/>
          <w:lang w:eastAsia="lt-LT"/>
        </w:rPr>
        <w:t xml:space="preserve">3.1. Mokymų organizavimas aktualiais ugdymo organizavimo nuotoliniu būdu klausimais: asinchroninių pamokų organizavimas, bendravimas ir bendradarbiavimas,  kokybės reikalavimai nuotolinei pamokai ir kt. </w:t>
      </w:r>
    </w:p>
    <w:sectPr w:rsidR="003E53CA" w:rsidSect="00D56DAE">
      <w:pgSz w:w="11906" w:h="16838"/>
      <w:pgMar w:top="1134" w:right="567"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CA"/>
    <w:rsid w:val="003E53CA"/>
    <w:rsid w:val="00467EDB"/>
    <w:rsid w:val="00D56D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B243"/>
  <w15:chartTrackingRefBased/>
  <w15:docId w15:val="{613440B7-C523-4388-AF7E-25BB5256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53C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21">
    <w:name w:val="fontstyle21"/>
    <w:basedOn w:val="Numatytasispastraiposriftas"/>
    <w:rsid w:val="003E53CA"/>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2675</Words>
  <Characters>1526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Dapšienė</dc:creator>
  <cp:keywords/>
  <dc:description/>
  <cp:lastModifiedBy>Rita Dapšienė</cp:lastModifiedBy>
  <cp:revision>1</cp:revision>
  <dcterms:created xsi:type="dcterms:W3CDTF">2021-12-07T13:25:00Z</dcterms:created>
  <dcterms:modified xsi:type="dcterms:W3CDTF">2021-12-07T13:34:00Z</dcterms:modified>
</cp:coreProperties>
</file>