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A75F" w14:textId="77777777" w:rsidR="00C54DA8" w:rsidRDefault="00C54DA8">
      <w:pPr>
        <w:tabs>
          <w:tab w:val="left" w:pos="6237"/>
          <w:tab w:val="right" w:pos="8306"/>
        </w:tabs>
        <w:overflowPunct w:val="0"/>
        <w:textAlignment w:val="baseline"/>
      </w:pPr>
    </w:p>
    <w:p w14:paraId="5800D009" w14:textId="77777777" w:rsidR="00C54DA8" w:rsidRDefault="00C54DA8">
      <w:pPr>
        <w:overflowPunct w:val="0"/>
        <w:jc w:val="center"/>
        <w:textAlignment w:val="baseline"/>
        <w:rPr>
          <w:b/>
          <w:lang w:eastAsia="lt-LT"/>
        </w:rPr>
      </w:pPr>
    </w:p>
    <w:p w14:paraId="3239D205" w14:textId="69A99413" w:rsidR="00C54DA8" w:rsidRPr="0092514D" w:rsidRDefault="0092514D">
      <w:pPr>
        <w:tabs>
          <w:tab w:val="left" w:pos="14656"/>
        </w:tabs>
        <w:overflowPunct w:val="0"/>
        <w:jc w:val="center"/>
        <w:textAlignment w:val="baseline"/>
        <w:rPr>
          <w:b/>
          <w:bCs/>
          <w:u w:val="single"/>
          <w:lang w:eastAsia="lt-LT"/>
        </w:rPr>
      </w:pPr>
      <w:r w:rsidRPr="0092514D">
        <w:rPr>
          <w:b/>
          <w:bCs/>
          <w:u w:val="single"/>
          <w:lang w:eastAsia="lt-LT"/>
        </w:rPr>
        <w:t>JONAVOS PRADINĖ MOKYKLA</w:t>
      </w:r>
    </w:p>
    <w:p w14:paraId="6F3AE11B" w14:textId="77777777" w:rsidR="00C54DA8" w:rsidRPr="00D65A56" w:rsidRDefault="003868F5">
      <w:pPr>
        <w:tabs>
          <w:tab w:val="left" w:pos="14656"/>
        </w:tabs>
        <w:overflowPunct w:val="0"/>
        <w:jc w:val="center"/>
        <w:textAlignment w:val="baseline"/>
        <w:rPr>
          <w:sz w:val="20"/>
          <w:lang w:val="lt-LT" w:eastAsia="lt-LT"/>
        </w:rPr>
      </w:pPr>
      <w:r w:rsidRPr="00D65A56">
        <w:rPr>
          <w:sz w:val="20"/>
          <w:lang w:val="lt-LT" w:eastAsia="lt-LT"/>
        </w:rPr>
        <w:t>(švietimo įstaigos pavadinimas)</w:t>
      </w:r>
    </w:p>
    <w:p w14:paraId="40DABA1A" w14:textId="3CD6EDD1" w:rsidR="00C54DA8" w:rsidRPr="0092514D" w:rsidRDefault="0092514D">
      <w:pPr>
        <w:tabs>
          <w:tab w:val="left" w:pos="14656"/>
        </w:tabs>
        <w:overflowPunct w:val="0"/>
        <w:jc w:val="center"/>
        <w:textAlignment w:val="baseline"/>
        <w:rPr>
          <w:b/>
          <w:bCs/>
          <w:u w:val="single"/>
          <w:lang w:val="lt-LT" w:eastAsia="lt-LT"/>
        </w:rPr>
      </w:pPr>
      <w:r w:rsidRPr="0092514D">
        <w:rPr>
          <w:b/>
          <w:bCs/>
          <w:u w:val="single"/>
          <w:lang w:val="lt-LT" w:eastAsia="lt-LT"/>
        </w:rPr>
        <w:t>BIRUTĖ PRASAUSKIENĖ</w:t>
      </w:r>
    </w:p>
    <w:p w14:paraId="22224380" w14:textId="77777777" w:rsidR="00C54DA8" w:rsidRPr="00D65A56" w:rsidRDefault="003868F5">
      <w:pPr>
        <w:overflowPunct w:val="0"/>
        <w:jc w:val="center"/>
        <w:textAlignment w:val="baseline"/>
        <w:rPr>
          <w:sz w:val="20"/>
          <w:lang w:val="lt-LT" w:eastAsia="lt-LT"/>
        </w:rPr>
      </w:pPr>
      <w:r w:rsidRPr="00D65A56">
        <w:rPr>
          <w:sz w:val="20"/>
          <w:lang w:val="lt-LT" w:eastAsia="lt-LT"/>
        </w:rPr>
        <w:t>(švietimo įstaigos vadovo vardas ir pavardė)</w:t>
      </w:r>
    </w:p>
    <w:p w14:paraId="178446FD" w14:textId="77777777" w:rsidR="00C54DA8" w:rsidRDefault="003868F5">
      <w:pPr>
        <w:overflowPunct w:val="0"/>
        <w:jc w:val="center"/>
        <w:textAlignment w:val="baseline"/>
        <w:rPr>
          <w:b/>
          <w:lang w:eastAsia="lt-LT"/>
        </w:rPr>
      </w:pPr>
      <w:r>
        <w:rPr>
          <w:b/>
          <w:lang w:eastAsia="lt-LT"/>
        </w:rPr>
        <w:t>METŲ VEIKLOS ATASKAITA</w:t>
      </w:r>
    </w:p>
    <w:p w14:paraId="48A4284F" w14:textId="77777777" w:rsidR="00C54DA8" w:rsidRDefault="00C54DA8">
      <w:pPr>
        <w:overflowPunct w:val="0"/>
        <w:jc w:val="center"/>
        <w:textAlignment w:val="baseline"/>
        <w:rPr>
          <w:lang w:eastAsia="lt-LT"/>
        </w:rPr>
      </w:pPr>
    </w:p>
    <w:p w14:paraId="5CAB34B7" w14:textId="3369DEF0" w:rsidR="00C54DA8" w:rsidRPr="00701963" w:rsidRDefault="00701963">
      <w:pPr>
        <w:overflowPunct w:val="0"/>
        <w:jc w:val="center"/>
        <w:textAlignment w:val="baseline"/>
        <w:rPr>
          <w:u w:val="single"/>
          <w:lang w:eastAsia="lt-LT"/>
        </w:rPr>
      </w:pPr>
      <w:r w:rsidRPr="00701963">
        <w:rPr>
          <w:u w:val="single"/>
          <w:lang w:eastAsia="lt-LT"/>
        </w:rPr>
        <w:t>2022-0</w:t>
      </w:r>
      <w:r w:rsidR="00DB595E">
        <w:rPr>
          <w:u w:val="single"/>
          <w:lang w:eastAsia="lt-LT"/>
        </w:rPr>
        <w:t>1</w:t>
      </w:r>
      <w:r w:rsidRPr="00701963">
        <w:rPr>
          <w:u w:val="single"/>
          <w:lang w:eastAsia="lt-LT"/>
        </w:rPr>
        <w:t>-</w:t>
      </w:r>
      <w:r w:rsidR="00DB595E">
        <w:rPr>
          <w:u w:val="single"/>
          <w:lang w:eastAsia="lt-LT"/>
        </w:rPr>
        <w:t>20</w:t>
      </w:r>
      <w:r w:rsidR="003868F5" w:rsidRPr="00701963">
        <w:rPr>
          <w:u w:val="single"/>
          <w:lang w:eastAsia="lt-LT"/>
        </w:rPr>
        <w:t xml:space="preserve"> Nr.</w:t>
      </w:r>
      <w:r w:rsidR="00DB595E">
        <w:rPr>
          <w:u w:val="single"/>
          <w:lang w:eastAsia="lt-LT"/>
        </w:rPr>
        <w:t>R5-1</w:t>
      </w:r>
    </w:p>
    <w:p w14:paraId="2F123E67" w14:textId="630DA4FE" w:rsidR="00C54DA8" w:rsidRDefault="00C54DA8">
      <w:pPr>
        <w:overflowPunct w:val="0"/>
        <w:jc w:val="center"/>
        <w:textAlignment w:val="baseline"/>
        <w:rPr>
          <w:sz w:val="20"/>
          <w:lang w:eastAsia="lt-LT"/>
        </w:rPr>
      </w:pPr>
    </w:p>
    <w:p w14:paraId="69F0BACD" w14:textId="5088F41B" w:rsidR="00C54DA8" w:rsidRPr="00701963" w:rsidRDefault="00701963" w:rsidP="00701963">
      <w:pPr>
        <w:tabs>
          <w:tab w:val="left" w:pos="3828"/>
        </w:tabs>
        <w:overflowPunct w:val="0"/>
        <w:jc w:val="center"/>
        <w:textAlignment w:val="baseline"/>
        <w:rPr>
          <w:u w:val="single"/>
          <w:lang w:val="lt-LT" w:eastAsia="lt-LT"/>
        </w:rPr>
      </w:pPr>
      <w:r w:rsidRPr="00701963">
        <w:rPr>
          <w:u w:val="single"/>
          <w:lang w:val="lt-LT" w:eastAsia="lt-LT"/>
        </w:rPr>
        <w:t>Jonava</w:t>
      </w:r>
    </w:p>
    <w:p w14:paraId="533B2BF4" w14:textId="211D617E" w:rsidR="00C54DA8" w:rsidRPr="00701963" w:rsidRDefault="00C54DA8">
      <w:pPr>
        <w:tabs>
          <w:tab w:val="left" w:pos="3828"/>
        </w:tabs>
        <w:overflowPunct w:val="0"/>
        <w:jc w:val="center"/>
        <w:textAlignment w:val="baseline"/>
        <w:rPr>
          <w:sz w:val="20"/>
          <w:u w:val="single"/>
          <w:lang w:val="lt-LT" w:eastAsia="lt-LT"/>
        </w:rPr>
      </w:pPr>
    </w:p>
    <w:p w14:paraId="2012158C" w14:textId="77777777" w:rsidR="00C54DA8" w:rsidRPr="00361563" w:rsidRDefault="00C54DA8">
      <w:pPr>
        <w:overflowPunct w:val="0"/>
        <w:jc w:val="center"/>
        <w:textAlignment w:val="baseline"/>
        <w:rPr>
          <w:sz w:val="20"/>
          <w:lang w:val="lt-LT" w:eastAsia="lt-LT"/>
        </w:rPr>
      </w:pPr>
    </w:p>
    <w:p w14:paraId="290B65D9" w14:textId="77777777" w:rsidR="00C54DA8" w:rsidRPr="00361563" w:rsidRDefault="003868F5">
      <w:pPr>
        <w:overflowPunct w:val="0"/>
        <w:jc w:val="center"/>
        <w:textAlignment w:val="baseline"/>
        <w:rPr>
          <w:b/>
          <w:lang w:val="lt-LT" w:eastAsia="lt-LT"/>
        </w:rPr>
      </w:pPr>
      <w:r w:rsidRPr="00361563">
        <w:rPr>
          <w:b/>
          <w:lang w:val="lt-LT" w:eastAsia="lt-LT"/>
        </w:rPr>
        <w:t>I SKYRIUS</w:t>
      </w:r>
    </w:p>
    <w:p w14:paraId="354EF3CC" w14:textId="77777777" w:rsidR="00C54DA8" w:rsidRPr="00361563" w:rsidRDefault="003868F5">
      <w:pPr>
        <w:overflowPunct w:val="0"/>
        <w:jc w:val="center"/>
        <w:textAlignment w:val="baseline"/>
        <w:rPr>
          <w:b/>
          <w:lang w:val="lt-LT" w:eastAsia="lt-LT"/>
        </w:rPr>
      </w:pPr>
      <w:r w:rsidRPr="00361563">
        <w:rPr>
          <w:b/>
          <w:lang w:val="lt-LT" w:eastAsia="lt-LT"/>
        </w:rPr>
        <w:t>STRATEGINIO PLANO IR METINIO VEIKLOS PLANO ĮGYVENDINIMAS</w:t>
      </w:r>
    </w:p>
    <w:p w14:paraId="30EBBB44" w14:textId="77777777" w:rsidR="00C54DA8" w:rsidRPr="00361563" w:rsidRDefault="00C54DA8">
      <w:pPr>
        <w:overflowPunct w:val="0"/>
        <w:jc w:val="center"/>
        <w:textAlignment w:val="baseline"/>
        <w:rPr>
          <w:b/>
          <w:sz w:val="20"/>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54DA8" w:rsidRPr="00C00C39" w14:paraId="3EF558DB" w14:textId="77777777" w:rsidTr="00D74EEA">
        <w:tc>
          <w:tcPr>
            <w:tcW w:w="9606" w:type="dxa"/>
          </w:tcPr>
          <w:p w14:paraId="36AD6905" w14:textId="0C908149" w:rsidR="002253DF" w:rsidRPr="00C00C39" w:rsidRDefault="002253DF" w:rsidP="002253DF">
            <w:pPr>
              <w:ind w:firstLine="744"/>
              <w:jc w:val="both"/>
              <w:rPr>
                <w:lang w:val="lt-LT" w:eastAsia="lt-LT"/>
              </w:rPr>
            </w:pPr>
            <w:r w:rsidRPr="00C00C39">
              <w:rPr>
                <w:lang w:val="lt-LT" w:eastAsia="lt-LT"/>
              </w:rPr>
              <w:t>2021 m. rugsėjo 1 d. Jonavos pradin</w:t>
            </w:r>
            <w:r w:rsidR="00DB595E">
              <w:rPr>
                <w:lang w:val="lt-LT" w:eastAsia="lt-LT"/>
              </w:rPr>
              <w:t>ėje</w:t>
            </w:r>
            <w:r w:rsidRPr="00C00C39">
              <w:rPr>
                <w:lang w:val="lt-LT" w:eastAsia="lt-LT"/>
              </w:rPr>
              <w:t xml:space="preserve"> mokykloje mokėsi</w:t>
            </w:r>
            <w:r w:rsidRPr="00C00C39">
              <w:rPr>
                <w:color w:val="FF0000"/>
                <w:lang w:val="lt-LT" w:eastAsia="lt-LT"/>
              </w:rPr>
              <w:t xml:space="preserve"> </w:t>
            </w:r>
            <w:r w:rsidRPr="00C00C39">
              <w:rPr>
                <w:lang w:val="lt-LT" w:eastAsia="lt-LT"/>
              </w:rPr>
              <w:t>187</w:t>
            </w:r>
            <w:r w:rsidRPr="00C00C39">
              <w:rPr>
                <w:color w:val="FF0000"/>
                <w:lang w:val="lt-LT" w:eastAsia="lt-LT"/>
              </w:rPr>
              <w:t xml:space="preserve"> </w:t>
            </w:r>
            <w:r w:rsidRPr="00C00C39">
              <w:rPr>
                <w:lang w:val="lt-LT" w:eastAsia="lt-LT"/>
              </w:rPr>
              <w:t>mokiniai (20 iš jų priešmokyklinio amžiaus vaikai), sukomplektuotos 8 pradinio ugdymo klasės ir 1 priešmokyklinio ugdymo grupė. Įstaigoje dirbo 27 darbuotojai,  iš jų 19 pedagoginių darbuotojų.</w:t>
            </w:r>
          </w:p>
          <w:p w14:paraId="35A2AC4D" w14:textId="77777777" w:rsidR="002253DF" w:rsidRPr="00C00C39" w:rsidRDefault="002253DF" w:rsidP="002253DF">
            <w:pPr>
              <w:autoSpaceDE w:val="0"/>
              <w:autoSpaceDN w:val="0"/>
              <w:adjustRightInd w:val="0"/>
              <w:ind w:firstLine="744"/>
              <w:jc w:val="both"/>
              <w:rPr>
                <w:lang w:val="lt-LT"/>
              </w:rPr>
            </w:pPr>
            <w:r w:rsidRPr="00C00C39">
              <w:rPr>
                <w:bCs/>
                <w:lang w:val="lt-LT"/>
              </w:rPr>
              <w:t xml:space="preserve">Jonavos pradinė mokykla veiklą organizavo vadovaujantis 2021 m. spalio 7 d.  Jonavos rajono savivaldybės tarybos sprendimu Nr. 1TS-165  patvirtintais įstaigos nuostatais, Priešmokyklinio ugdymo bendrąja programa, Pradinio ugdymo bendrąja programa, </w:t>
            </w:r>
            <w:r w:rsidRPr="00C00C39">
              <w:rPr>
                <w:lang w:val="lt-LT"/>
              </w:rPr>
              <w:t>Jonavos rajono savivaldybės  administracijos direktoriaus 2019 m. vasario 18 d. įsakymu Nr. 13B—190 ir Jonavos pradinės mokyklos direktoriaus 2019 m. vasario 20 d. įsakymu Nr. V1-27 patvirtintu strateginiu planu 2019-2023 metams.</w:t>
            </w:r>
          </w:p>
          <w:p w14:paraId="3CB8C463" w14:textId="77777777" w:rsidR="002253DF" w:rsidRPr="00C00C39" w:rsidRDefault="002253DF" w:rsidP="002253DF">
            <w:pPr>
              <w:pStyle w:val="prastasiniatinklio"/>
              <w:shd w:val="clear" w:color="auto" w:fill="FFFFFF"/>
              <w:spacing w:before="0" w:beforeAutospacing="0" w:after="0" w:afterAutospacing="0"/>
              <w:jc w:val="both"/>
              <w:textAlignment w:val="baseline"/>
              <w:rPr>
                <w:bCs/>
              </w:rPr>
            </w:pPr>
            <w:r w:rsidRPr="00C00C39">
              <w:rPr>
                <w:bCs/>
              </w:rPr>
              <w:t>Strateginio plano prioritetų ir jų įgyvendinimo tikslai:</w:t>
            </w:r>
          </w:p>
          <w:p w14:paraId="1752EF92" w14:textId="77777777" w:rsidR="002253DF" w:rsidRPr="00C00C39" w:rsidRDefault="002253DF" w:rsidP="002253DF">
            <w:pPr>
              <w:pStyle w:val="prastasiniatinklio"/>
              <w:shd w:val="clear" w:color="auto" w:fill="FFFFFF"/>
              <w:spacing w:before="0" w:beforeAutospacing="0" w:after="0" w:afterAutospacing="0"/>
              <w:ind w:firstLine="744"/>
              <w:jc w:val="both"/>
              <w:textAlignment w:val="baseline"/>
              <w:rPr>
                <w:b/>
                <w:bCs/>
              </w:rPr>
            </w:pPr>
            <w:r w:rsidRPr="00C00C39">
              <w:rPr>
                <w:b/>
                <w:bCs/>
              </w:rPr>
              <w:t>1. Dalykinių ir bendrųjų kompetencijų ūgtis.</w:t>
            </w:r>
          </w:p>
          <w:p w14:paraId="63BD7334" w14:textId="77777777" w:rsidR="002253DF" w:rsidRPr="00C00C39" w:rsidRDefault="002253DF" w:rsidP="002253DF">
            <w:pPr>
              <w:pStyle w:val="prastasiniatinklio"/>
              <w:shd w:val="clear" w:color="auto" w:fill="FFFFFF"/>
              <w:spacing w:before="0" w:beforeAutospacing="0" w:after="0" w:afterAutospacing="0"/>
              <w:ind w:firstLine="744"/>
              <w:jc w:val="both"/>
              <w:textAlignment w:val="baseline"/>
              <w:rPr>
                <w:iCs/>
                <w:color w:val="000000"/>
              </w:rPr>
            </w:pPr>
            <w:r w:rsidRPr="00C00C39">
              <w:rPr>
                <w:b/>
                <w:iCs/>
                <w:color w:val="000000"/>
              </w:rPr>
              <w:t>Tikslas. Siekti kokybiško ugdymo(si) ir kiekvieno mokinio nuolatinės pažangos</w:t>
            </w:r>
            <w:r w:rsidRPr="00C00C39">
              <w:rPr>
                <w:iCs/>
                <w:color w:val="000000"/>
              </w:rPr>
              <w:t>.</w:t>
            </w:r>
          </w:p>
          <w:p w14:paraId="68F697B8" w14:textId="50498D3F" w:rsidR="002253DF" w:rsidRPr="00C00C39" w:rsidRDefault="002253DF" w:rsidP="002253DF">
            <w:pPr>
              <w:pStyle w:val="prastasiniatinklio"/>
              <w:shd w:val="clear" w:color="auto" w:fill="FFFFFF"/>
              <w:spacing w:before="0" w:beforeAutospacing="0" w:after="0" w:afterAutospacing="0"/>
              <w:ind w:firstLine="709"/>
              <w:jc w:val="both"/>
              <w:textAlignment w:val="baseline"/>
              <w:rPr>
                <w:color w:val="000000"/>
                <w:szCs w:val="20"/>
              </w:rPr>
            </w:pPr>
            <w:r w:rsidRPr="00C00C39">
              <w:t xml:space="preserve">Visi mokyklos mokiniai padarė pažangą. 100 % ketvirtokų įgijo pradinį išsilavinimą. </w:t>
            </w:r>
            <w:r w:rsidRPr="00C00C39">
              <w:rPr>
                <w:color w:val="000000"/>
                <w:szCs w:val="20"/>
              </w:rPr>
              <w:t>Džiuginantys standartizuotų testų rezultatai. Skaitymo testo rezultato procentinė dalis – 71.05, matematikos – 68.45.</w:t>
            </w:r>
          </w:p>
          <w:p w14:paraId="57274D60" w14:textId="75A74F9B" w:rsidR="002253DF" w:rsidRPr="00C00C39" w:rsidRDefault="002253DF" w:rsidP="002253DF">
            <w:pPr>
              <w:pStyle w:val="prastasiniatinklio"/>
              <w:shd w:val="clear" w:color="auto" w:fill="FFFFFF"/>
              <w:spacing w:before="0" w:beforeAutospacing="0" w:after="0" w:afterAutospacing="0"/>
              <w:ind w:firstLine="709"/>
              <w:jc w:val="both"/>
              <w:textAlignment w:val="baseline"/>
              <w:rPr>
                <w:color w:val="000000"/>
                <w:szCs w:val="20"/>
              </w:rPr>
            </w:pPr>
            <w:r w:rsidRPr="00C00C39">
              <w:rPr>
                <w:color w:val="000000"/>
                <w:szCs w:val="20"/>
              </w:rPr>
              <w:t>Ugdymo turinio praturtinimas integruojant programas (</w:t>
            </w:r>
            <w:r w:rsidRPr="00C00C39">
              <w:t>Žmogaus saugos, Sveikatos ir lytiškumo ugdymo bei rengimo šeimai  programa „Būk sveikas“, Paramos vaikams centro socialinių-emocinių įgūdžių ir smurto prevencijos programa „Antras žingsnis“</w:t>
            </w:r>
            <w:r w:rsidR="00701963">
              <w:t>, viešosios įstaigos „Vaiko labui“ programa „Zipio draugai“</w:t>
            </w:r>
            <w:r w:rsidRPr="00C00C39">
              <w:t xml:space="preserve">) suteikė galimybę visiems mokiniams </w:t>
            </w:r>
            <w:r w:rsidRPr="00C00C39">
              <w:rPr>
                <w:color w:val="000000"/>
                <w:szCs w:val="20"/>
              </w:rPr>
              <w:t>ugdytis bendrąsias kompetencijas.</w:t>
            </w:r>
          </w:p>
          <w:p w14:paraId="19D04C6C" w14:textId="77777777" w:rsidR="002253DF" w:rsidRPr="00C00C39" w:rsidRDefault="002253DF" w:rsidP="002253DF">
            <w:pPr>
              <w:pStyle w:val="prastasiniatinklio"/>
              <w:shd w:val="clear" w:color="auto" w:fill="FFFFFF"/>
              <w:spacing w:before="0" w:beforeAutospacing="0" w:after="0" w:afterAutospacing="0"/>
              <w:ind w:firstLine="709"/>
              <w:jc w:val="both"/>
              <w:textAlignment w:val="baseline"/>
            </w:pPr>
            <w:r w:rsidRPr="00C00C39">
              <w:t>Daug teigiamų emocijų, dalykinių ir bendrųjų kompetencijų plėtojimo suteikė dalyvavimas Kultūros paso edukacinėse programose: „ Džiazo pamoka visiems", „Į asmeninių finansų pasaulį - vaikų literatūros ir pasakų keliais", „ Nepaprasta „Vaikų žemės" pamoka su knyga", „Ekskusija po Jonavos miestą: mokausi skaityti miesto istorijos ženklus”, Virtualus literatūrinis susitikimas „Laiškai pasauliui“, „Animacijos istorija: kokios vertybės slepiasi po paveikslėliais?”, „Pilies lobio paieška”, „ Krentanti žvaigždė", „ Teleskopu per visatą", Judesio spektaklis „Agus ir monstriukai".</w:t>
            </w:r>
          </w:p>
          <w:p w14:paraId="671077F7" w14:textId="77777777" w:rsidR="002253DF" w:rsidRPr="00C00C39" w:rsidRDefault="002253DF" w:rsidP="002253DF">
            <w:pPr>
              <w:pStyle w:val="prastasiniatinklio"/>
              <w:shd w:val="clear" w:color="auto" w:fill="FFFFFF"/>
              <w:spacing w:before="0" w:beforeAutospacing="0" w:after="0" w:afterAutospacing="0"/>
              <w:ind w:firstLine="709"/>
              <w:jc w:val="both"/>
              <w:textAlignment w:val="baseline"/>
            </w:pPr>
            <w:r w:rsidRPr="00C00C39">
              <w:t xml:space="preserve">Įgyvendinti skaitymo ir rašymo gerinimo projektai: </w:t>
            </w:r>
            <w:r w:rsidRPr="00C00C39">
              <w:rPr>
                <w:bCs/>
              </w:rPr>
              <w:t xml:space="preserve">„Skaitau ir augu“, </w:t>
            </w:r>
            <w:r w:rsidRPr="00C00C39">
              <w:rPr>
                <w:rFonts w:eastAsia="Calibri"/>
              </w:rPr>
              <w:t xml:space="preserve">„Diena su knyga“, </w:t>
            </w:r>
            <w:r w:rsidRPr="00C00C39">
              <w:t xml:space="preserve">,,Taisyklingai ir dailiai rašau“, </w:t>
            </w:r>
            <w:r w:rsidRPr="00C00C39">
              <w:rPr>
                <w:rFonts w:eastAsia="Calibri"/>
              </w:rPr>
              <w:t xml:space="preserve">„Dailiosios raidelės“, </w:t>
            </w:r>
            <w:r w:rsidRPr="00C00C39">
              <w:t xml:space="preserve">kūrybinių minčių konkursas „Mano gimtinės rūbas“, </w:t>
            </w:r>
            <w:r w:rsidRPr="00C00C39">
              <w:rPr>
                <w:rFonts w:eastAsia="Calibri"/>
              </w:rPr>
              <w:t>tarpklasinis diktanto konkursas „Rašau diktantą“.</w:t>
            </w:r>
          </w:p>
          <w:p w14:paraId="7DD7296D" w14:textId="77777777" w:rsidR="002253DF" w:rsidRPr="00C00C39" w:rsidRDefault="002253DF" w:rsidP="002253DF">
            <w:pPr>
              <w:pStyle w:val="prastasiniatinklio"/>
              <w:shd w:val="clear" w:color="auto" w:fill="FFFFFF"/>
              <w:spacing w:before="0" w:beforeAutospacing="0" w:after="0" w:afterAutospacing="0"/>
              <w:ind w:firstLine="709"/>
              <w:jc w:val="both"/>
              <w:textAlignment w:val="baseline"/>
            </w:pPr>
            <w:r w:rsidRPr="00C00C39">
              <w:t>Informatinis bei loginis mokinių mąstymas lavinamas taikant IKT priemones pamokose, atliekant namų užduotis, pasitikrinamuosius darbus per Kahoot ir Plickers programas.</w:t>
            </w:r>
          </w:p>
          <w:p w14:paraId="425D2D9D" w14:textId="312D794C" w:rsidR="002253DF" w:rsidRPr="00C00C39" w:rsidRDefault="002253DF" w:rsidP="002253DF">
            <w:pPr>
              <w:pStyle w:val="prastasiniatinklio"/>
              <w:shd w:val="clear" w:color="auto" w:fill="FFFFFF"/>
              <w:spacing w:before="0" w:beforeAutospacing="0" w:after="0" w:afterAutospacing="0"/>
              <w:ind w:firstLine="709"/>
              <w:jc w:val="both"/>
              <w:textAlignment w:val="baseline"/>
            </w:pPr>
            <w:r w:rsidRPr="00C00C39">
              <w:t xml:space="preserve">Gabūs mokiniai aktyviai dalyvavo akademinių gebėjimų ir kūrybiniuose konkursuose. 80% </w:t>
            </w:r>
            <w:r w:rsidR="00F3103B">
              <w:t>m</w:t>
            </w:r>
            <w:r w:rsidRPr="00C00C39">
              <w:t xml:space="preserve">okinių, dalyvavusių edukaciniuose konkursuose „Olympis“, pasiekimai: lietuvių kalbos konkurse </w:t>
            </w:r>
            <w:r w:rsidR="00F3103B">
              <w:t xml:space="preserve">- </w:t>
            </w:r>
            <w:r w:rsidRPr="00C00C39">
              <w:t>95% mokinių apdovanoti diplomais, 1 medaliu, anglų kalbos konkurse</w:t>
            </w:r>
            <w:r w:rsidR="00F3103B">
              <w:t xml:space="preserve"> - </w:t>
            </w:r>
            <w:r w:rsidRPr="00C00C39">
              <w:t xml:space="preserve"> 93% apdovanoti diplomais 1 medaliu, matematikos konkurse</w:t>
            </w:r>
            <w:r w:rsidR="00F3103B">
              <w:t xml:space="preserve"> -</w:t>
            </w:r>
            <w:r w:rsidRPr="00C00C39">
              <w:t xml:space="preserve"> 86 % apdovanoti diplomais, biologijos – 93 % diplomais ir 2 medaliais, informacinių technologijų</w:t>
            </w:r>
            <w:r w:rsidR="00F3103B">
              <w:t>-</w:t>
            </w:r>
            <w:r w:rsidRPr="00C00C39">
              <w:t xml:space="preserve"> 80% apdovanoti diplomais. 65% mokinių, dalyvavusių olimpiadoje „Kings“( anglų kalbos, lietuvių kalbos, matematikos, pasaulio pažinimo) apdovanoti diplomais.</w:t>
            </w:r>
          </w:p>
          <w:p w14:paraId="0BABB2FC" w14:textId="77777777" w:rsidR="002253DF" w:rsidRPr="00C00C39" w:rsidRDefault="002253DF" w:rsidP="002253DF">
            <w:pPr>
              <w:pStyle w:val="prastasiniatinklio"/>
              <w:shd w:val="clear" w:color="auto" w:fill="FFFFFF"/>
              <w:spacing w:before="0" w:beforeAutospacing="0" w:after="0" w:afterAutospacing="0"/>
              <w:ind w:firstLine="709"/>
              <w:jc w:val="both"/>
              <w:textAlignment w:val="baseline"/>
              <w:rPr>
                <w:color w:val="0070C0"/>
              </w:rPr>
            </w:pPr>
            <w:r w:rsidRPr="00C00C39">
              <w:lastRenderedPageBreak/>
              <w:t xml:space="preserve">Mokinių gebėjimai ir asmeninės kompetencijos sėkmingai ugdomos dalyvaujant įvairiuose mokyklos, rajono, respublikos renginiuose. Ryškiausi pasiekimai: </w:t>
            </w:r>
            <w:r w:rsidRPr="00C00C39">
              <w:rPr>
                <w:color w:val="000000"/>
              </w:rPr>
              <w:t xml:space="preserve">respublikiniame pradinių klasių mokinių kūrybinių darbų konkurse "Širdelėje laisva Lietuva" laimėta I vieta - 2 diplomai, II vieta - 4 diplomai, III vieta - 2 diplomai, </w:t>
            </w:r>
            <w:r w:rsidRPr="00C00C39">
              <w:t xml:space="preserve">Jonavos rajono 2-4 klasių mokinių dailyraščio konkurse „Rudens raštai“ </w:t>
            </w:r>
            <w:r w:rsidRPr="00C00C39">
              <w:rPr>
                <w:color w:val="000000"/>
              </w:rPr>
              <w:t xml:space="preserve">laimėta I vieta, </w:t>
            </w:r>
            <w:r w:rsidRPr="00C00C39">
              <w:t xml:space="preserve">Tarptautiniame projekte „Jausmų sumuštiniai“ laimėtos </w:t>
            </w:r>
            <w:r w:rsidRPr="00C00C39">
              <w:rPr>
                <w:color w:val="000000"/>
              </w:rPr>
              <w:t>I ir III vietos, Jonavos rajono III klasių mokinių protų mūšyje I vieta, „Versmės“ leidyklos respublikinis konkurse „Rašau Lietuvos vardą“ 1 darbas išrinktas geriausiu, rajoninėje matematikos olimpiadoje laimėta III vieta, rajoniniame konkurse ,,Skaitau aš, skaitai tu, skaitykime visi kartu" – geriausias knygos pristatymas, respublikinio Haiku anglų kalbos rašymo ir fotografijos konkurse  „SHAPING PEACE WITH NATURE“ III vieta.</w:t>
            </w:r>
          </w:p>
          <w:p w14:paraId="54FE23F2" w14:textId="77777777" w:rsidR="002253DF" w:rsidRPr="00C00C39" w:rsidRDefault="002253DF" w:rsidP="002253DF">
            <w:pPr>
              <w:pStyle w:val="prastasiniatinklio"/>
              <w:shd w:val="clear" w:color="auto" w:fill="FFFFFF"/>
              <w:spacing w:before="0" w:beforeAutospacing="0" w:after="0" w:afterAutospacing="0"/>
              <w:ind w:firstLine="709"/>
              <w:jc w:val="both"/>
              <w:textAlignment w:val="baseline"/>
            </w:pPr>
            <w:r w:rsidRPr="00C00C39">
              <w:t>30 % pasaulio pažinimo pamokų skirta tiriamajai veiklai. Dalis pamokų vyko gamtamoksliniame kabinete, gamtoje.</w:t>
            </w:r>
          </w:p>
          <w:p w14:paraId="34B5CFCF" w14:textId="77777777" w:rsidR="002253DF" w:rsidRPr="00C00C39" w:rsidRDefault="002253DF" w:rsidP="002253DF">
            <w:pPr>
              <w:pStyle w:val="prastasiniatinklio"/>
              <w:shd w:val="clear" w:color="auto" w:fill="FFFFFF"/>
              <w:spacing w:before="0" w:beforeAutospacing="0" w:after="0" w:afterAutospacing="0"/>
              <w:ind w:firstLine="709"/>
              <w:jc w:val="both"/>
              <w:textAlignment w:val="baseline"/>
            </w:pPr>
            <w:r w:rsidRPr="00C00C39">
              <w:t>Pailgintoje grupėje mokiniai sėkmingai ugdėsi socializacijos, bendravimo ir bendradarbiavimo įgūdžius, žaisdami ir atlikdami pamokas plėtojo ir stiprino dalykinius ir bendruosius gebėjimus. 100 % tėvų gerai ir labai gerai įvertino pailgintos grupės veiklą.</w:t>
            </w:r>
          </w:p>
          <w:p w14:paraId="3DF20A52" w14:textId="77777777" w:rsidR="002253DF" w:rsidRPr="00C00C39" w:rsidRDefault="002253DF" w:rsidP="002253DF">
            <w:pPr>
              <w:ind w:firstLine="709"/>
              <w:rPr>
                <w:color w:val="000000"/>
                <w:lang w:val="lt-LT"/>
              </w:rPr>
            </w:pPr>
            <w:r w:rsidRPr="00C00C39">
              <w:rPr>
                <w:color w:val="000000"/>
                <w:lang w:val="lt-LT"/>
              </w:rPr>
              <w:t xml:space="preserve">Priimtas bendras mokytojų susitarimas dėl mokinių pasiekimų pažangos įsivertinimo tobulinimo. </w:t>
            </w:r>
          </w:p>
          <w:p w14:paraId="0982C8A1" w14:textId="77777777" w:rsidR="002253DF" w:rsidRPr="00C00C39" w:rsidRDefault="002253DF" w:rsidP="002253DF">
            <w:pPr>
              <w:pStyle w:val="prastasiniatinklio"/>
              <w:shd w:val="clear" w:color="auto" w:fill="FFFFFF"/>
              <w:spacing w:before="0" w:beforeAutospacing="0" w:after="0" w:afterAutospacing="0"/>
              <w:ind w:firstLine="709"/>
              <w:jc w:val="both"/>
              <w:textAlignment w:val="baseline"/>
              <w:rPr>
                <w:b/>
                <w:shd w:val="clear" w:color="auto" w:fill="FFFFFF"/>
              </w:rPr>
            </w:pPr>
            <w:r w:rsidRPr="00C00C39">
              <w:rPr>
                <w:color w:val="000000"/>
                <w:szCs w:val="20"/>
              </w:rPr>
              <w:t xml:space="preserve"> 100 % specialiųjų poreikių turinčių mokinių tėvų visiškai tenkina mokyklos VGK teikiama pagalba.</w:t>
            </w:r>
          </w:p>
          <w:p w14:paraId="2C8920E9" w14:textId="77777777" w:rsidR="002253DF" w:rsidRPr="00C00C39" w:rsidRDefault="002253DF" w:rsidP="002253DF">
            <w:pPr>
              <w:pStyle w:val="prastasiniatinklio"/>
              <w:shd w:val="clear" w:color="auto" w:fill="FFFFFF"/>
              <w:spacing w:before="0" w:beforeAutospacing="0" w:after="0" w:afterAutospacing="0"/>
              <w:ind w:firstLine="744"/>
              <w:jc w:val="both"/>
              <w:textAlignment w:val="baseline"/>
              <w:rPr>
                <w:b/>
                <w:bCs/>
              </w:rPr>
            </w:pPr>
            <w:r w:rsidRPr="00C00C39">
              <w:rPr>
                <w:b/>
                <w:color w:val="1D2129"/>
                <w:shd w:val="clear" w:color="auto" w:fill="FFFFFF"/>
              </w:rPr>
              <w:t xml:space="preserve">2. </w:t>
            </w:r>
            <w:r w:rsidRPr="00C00C39">
              <w:rPr>
                <w:b/>
                <w:bCs/>
              </w:rPr>
              <w:t xml:space="preserve">Mokymosi ir ugdymosi aplinka. </w:t>
            </w:r>
          </w:p>
          <w:p w14:paraId="23C067EF" w14:textId="77777777" w:rsidR="002253DF" w:rsidRPr="00C00C39" w:rsidRDefault="002253DF" w:rsidP="002253DF">
            <w:pPr>
              <w:ind w:firstLine="709"/>
              <w:jc w:val="both"/>
              <w:rPr>
                <w:b/>
                <w:iCs/>
                <w:lang w:val="lt-LT"/>
              </w:rPr>
            </w:pPr>
            <w:r w:rsidRPr="00C00C39">
              <w:rPr>
                <w:b/>
                <w:bCs/>
                <w:lang w:val="lt-LT"/>
              </w:rPr>
              <w:t xml:space="preserve">Tikslas. Tikslas. </w:t>
            </w:r>
            <w:r w:rsidRPr="00C00C39">
              <w:rPr>
                <w:b/>
                <w:iCs/>
                <w:lang w:val="lt-LT"/>
              </w:rPr>
              <w:t>Kurti ugdymą(si) stimuliuojančią aplinką.</w:t>
            </w:r>
          </w:p>
          <w:p w14:paraId="275FF4C6" w14:textId="47044C31" w:rsidR="002253DF" w:rsidRPr="00C00C39" w:rsidRDefault="002253DF" w:rsidP="002253DF">
            <w:pPr>
              <w:ind w:firstLine="709"/>
              <w:jc w:val="both"/>
              <w:rPr>
                <w:bCs/>
                <w:lang w:val="lt-LT"/>
              </w:rPr>
            </w:pPr>
            <w:r w:rsidRPr="00C00C39">
              <w:rPr>
                <w:bCs/>
                <w:iCs/>
                <w:lang w:val="lt-LT"/>
              </w:rPr>
              <w:t>Mokytojų organizuotos projektinės ir integruotos veiklos: „Kas gaminama Jonavoje“ (pasaulio pažinimas, dailė ir technologijos, fizinis ugdymas) „Pasakų skrynelę pravėrus“ (lietuvių kalba, dailė ir technologijos), „Kaip atsirado knygos“ (pasaulio pažinimas, dailė ir technologijos), „Debesų pasaka“ (lietuvių kalba, pasaulio pažinimas, dailė ir technologijos), „Knygų keliu“ (lietuvių kalba, matematika, etika, fizinis ugdymas), „Kad būčiau sveikas“ (pasaulio pažinimas, dailė ir technologijos, fizinis ugdymas), „Drabužių spintą pravėrus“ (lietuvių kalba, dailė ir technologijos, klasės valanda) ir kt. ne tik stiprino mokinių dalykines ir bendrąsias kompetencijas</w:t>
            </w:r>
            <w:r w:rsidR="00C00C39">
              <w:rPr>
                <w:bCs/>
                <w:iCs/>
                <w:lang w:val="lt-LT"/>
              </w:rPr>
              <w:t xml:space="preserve">, </w:t>
            </w:r>
            <w:r w:rsidRPr="00C00C39">
              <w:rPr>
                <w:bCs/>
                <w:iCs/>
                <w:lang w:val="lt-LT"/>
              </w:rPr>
              <w:t>bet ir teigiamai veikė vaikų emocijas bei mokymosi motyvaciją. Integruotų veiklų įgyvendinta daugiau, negu buvo suplanuota.</w:t>
            </w:r>
          </w:p>
          <w:p w14:paraId="273E0535" w14:textId="77777777" w:rsidR="002253DF" w:rsidRPr="00C00C39" w:rsidRDefault="002253DF" w:rsidP="002253DF">
            <w:pPr>
              <w:ind w:firstLine="709"/>
              <w:jc w:val="both"/>
              <w:rPr>
                <w:lang w:val="lt-LT"/>
              </w:rPr>
            </w:pPr>
            <w:r w:rsidRPr="00C00C39">
              <w:rPr>
                <w:lang w:val="lt-LT"/>
              </w:rPr>
              <w:t xml:space="preserve">Atnaujintas bibliotekos fondas: nupirkti  Pasaulio pažinimo vadovėliai 2 klasei 1dalis 50 egz., 2 dalis 50 egz., anglų kalbos vadovėliai „Early school English“ 1 ir 2 dalis po 10 egz., papildytas lietuvių kalbos ir matematikos vadovėlių fondas. Lavinamaisiais žaidimais praturtintos priešmokyklinio ugdymo ir pailgintos dienos grupės. Įsigyta naujos grožinės literatūros. </w:t>
            </w:r>
          </w:p>
          <w:p w14:paraId="5E052564" w14:textId="5C204582" w:rsidR="00C00C39" w:rsidRPr="00C00C39" w:rsidRDefault="002253DF" w:rsidP="00C00C39">
            <w:pPr>
              <w:jc w:val="both"/>
              <w:rPr>
                <w:szCs w:val="20"/>
                <w:lang w:val="lt-LT"/>
              </w:rPr>
            </w:pPr>
            <w:r w:rsidRPr="00C00C39">
              <w:rPr>
                <w:lang w:val="lt-LT"/>
              </w:rPr>
              <w:t>Užtikrinama mokyklos bendruomenės sauga ir sveikata.</w:t>
            </w:r>
            <w:r w:rsidR="00C00C39" w:rsidRPr="00C00C39">
              <w:rPr>
                <w:lang w:val="lt-LT"/>
              </w:rPr>
              <w:t xml:space="preserve"> N</w:t>
            </w:r>
            <w:r w:rsidR="00C00C39" w:rsidRPr="00C00C39">
              <w:rPr>
                <w:szCs w:val="20"/>
                <w:lang w:val="lt-LT"/>
              </w:rPr>
              <w:t xml:space="preserve">eformaliajam švietimui išnaudotos visos ugdymo plane numatytos valandos. 75 proc. mokinių lankė meninės raiškos,  gamtos, sporto, informacinių technologijų, kalbų ugdymo būrelius.  </w:t>
            </w:r>
          </w:p>
          <w:p w14:paraId="573AEEE8" w14:textId="77777777" w:rsidR="002253DF" w:rsidRPr="00C00C39" w:rsidRDefault="002253DF" w:rsidP="002253DF">
            <w:pPr>
              <w:ind w:firstLine="709"/>
              <w:jc w:val="both"/>
              <w:rPr>
                <w:lang w:val="lt-LT"/>
              </w:rPr>
            </w:pPr>
            <w:r w:rsidRPr="00C00C39">
              <w:rPr>
                <w:lang w:val="lt-LT"/>
              </w:rPr>
              <w:t>Mokiniams buvo sudarytos sąlygos pasirinkti įdomias, tikslingas ugdymuisi veiklas pertraukų metu. Vaikai žaidė lavinamuosius žaidimus, sportavo, skaitė knygas ir kt.</w:t>
            </w:r>
          </w:p>
          <w:p w14:paraId="5B8FF846" w14:textId="5F80362D" w:rsidR="002253DF" w:rsidRPr="00C00C39" w:rsidRDefault="002253DF" w:rsidP="004778EB">
            <w:pPr>
              <w:ind w:firstLine="709"/>
              <w:jc w:val="both"/>
              <w:rPr>
                <w:i/>
                <w:iCs/>
                <w:highlight w:val="yellow"/>
                <w:lang w:val="lt-LT" w:eastAsia="lt-LT"/>
              </w:rPr>
            </w:pPr>
            <w:r w:rsidRPr="00C00C39">
              <w:rPr>
                <w:lang w:val="lt-LT"/>
              </w:rPr>
              <w:t>Mokyklos bibliotekos organizuojami renginiai – Šiaurės šalių literatūros savaitė, Baltų literatūros savaitė, projektai „Mokomės gerumo iš knygų“, „Valandėlė su knyga“, knygų parodėlės, priešmokyklinukų ir pirmokų ekskursijos į biblioteką motyvavo mokinius skaityti. Mokslo metų pabaigoje padėkos raštais ir atminimo dovanėlėmis apdovanoti aktyviausi mokyklos bibliotekos skaitytojai.</w:t>
            </w:r>
          </w:p>
          <w:p w14:paraId="04EAC798" w14:textId="3099B691" w:rsidR="00C25E62" w:rsidRPr="00C00C39" w:rsidRDefault="00CB3561" w:rsidP="00C25E62">
            <w:pPr>
              <w:rPr>
                <w:i/>
                <w:lang w:val="lt-LT"/>
              </w:rPr>
            </w:pPr>
            <w:r w:rsidRPr="00C00C39">
              <w:rPr>
                <w:b/>
                <w:lang w:val="lt-LT"/>
              </w:rPr>
              <w:t xml:space="preserve">2. </w:t>
            </w:r>
            <w:r w:rsidR="00C25E62" w:rsidRPr="00C00C39">
              <w:rPr>
                <w:b/>
                <w:lang w:val="lt-LT"/>
              </w:rPr>
              <w:t>Mokymosi rezultatai</w:t>
            </w:r>
            <w:r w:rsidR="006B768D" w:rsidRPr="00C00C39">
              <w:rPr>
                <w:b/>
                <w:lang w:val="lt-LT"/>
              </w:rPr>
              <w:t xml:space="preserve"> ir padarytos išvados, kokių priemonių imtasi gerinant situaciją</w:t>
            </w:r>
            <w:r w:rsidR="00A4463F" w:rsidRPr="00C00C39">
              <w:rPr>
                <w:b/>
                <w:lang w:val="lt-LT"/>
              </w:rPr>
              <w:t xml:space="preserve"> </w:t>
            </w:r>
          </w:p>
          <w:p w14:paraId="7B922770" w14:textId="20B572B5" w:rsidR="00C25E62" w:rsidRPr="00C00C39" w:rsidRDefault="00CB3561" w:rsidP="00C25E62">
            <w:pPr>
              <w:pBdr>
                <w:top w:val="nil"/>
                <w:left w:val="nil"/>
                <w:bottom w:val="nil"/>
                <w:right w:val="nil"/>
                <w:between w:val="nil"/>
              </w:pBdr>
              <w:jc w:val="both"/>
              <w:rPr>
                <w:i/>
                <w:lang w:val="lt-LT"/>
              </w:rPr>
            </w:pPr>
            <w:r w:rsidRPr="00C00C39">
              <w:rPr>
                <w:lang w:val="lt-LT"/>
              </w:rPr>
              <w:t>2.</w:t>
            </w:r>
            <w:r w:rsidR="00C25E62" w:rsidRPr="00C00C39">
              <w:rPr>
                <w:lang w:val="lt-LT"/>
              </w:rPr>
              <w:t>1.</w:t>
            </w:r>
            <w:r w:rsidR="00C25E62" w:rsidRPr="00C00C39">
              <w:rPr>
                <w:b/>
                <w:lang w:val="lt-LT"/>
              </w:rPr>
              <w:t xml:space="preserve"> </w:t>
            </w:r>
            <w:r w:rsidR="00C25E62" w:rsidRPr="00C00C39">
              <w:rPr>
                <w:lang w:val="lt-LT"/>
              </w:rPr>
              <w:t>Nacionalinio mokinių pasiekimų patikrinimo (NMPP) rezultatai</w:t>
            </w:r>
            <w:r w:rsidR="00C25E62" w:rsidRPr="00C00C39">
              <w:rPr>
                <w:b/>
                <w:lang w:val="lt-LT"/>
              </w:rPr>
              <w:t xml:space="preserve"> </w:t>
            </w:r>
            <w:r w:rsidR="00C25E62" w:rsidRPr="00C00C39">
              <w:rPr>
                <w:lang w:val="lt-LT"/>
              </w:rPr>
              <w:t>(</w:t>
            </w:r>
            <w:r w:rsidR="00C25E62" w:rsidRPr="00C00C39">
              <w:rPr>
                <w:i/>
                <w:lang w:val="lt-LT"/>
              </w:rPr>
              <w:t>duomenys pildomi pagal ataskaitiniais metais vykdytus patikrinimus)</w:t>
            </w:r>
            <w:r w:rsidR="00C25E62" w:rsidRPr="00C00C39">
              <w:rPr>
                <w:lang w:val="lt-LT"/>
              </w:rPr>
              <w:t xml:space="preserve">: </w:t>
            </w:r>
          </w:p>
          <w:p w14:paraId="6461F8FD" w14:textId="606858E6" w:rsidR="00C25E62" w:rsidRPr="00C00C39" w:rsidRDefault="00C25E62" w:rsidP="00C00C39">
            <w:pPr>
              <w:pBdr>
                <w:top w:val="nil"/>
                <w:left w:val="nil"/>
                <w:bottom w:val="nil"/>
                <w:right w:val="nil"/>
                <w:between w:val="nil"/>
              </w:pBdr>
              <w:ind w:hanging="720"/>
              <w:jc w:val="both"/>
              <w:rPr>
                <w:lang w:val="lt-LT"/>
              </w:rPr>
            </w:pPr>
            <w:r w:rsidRPr="00C00C39">
              <w:rPr>
                <w:b/>
                <w:lang w:val="lt-LT"/>
              </w:rPr>
              <w:tab/>
            </w:r>
            <w:bookmarkStart w:id="0" w:name="_gjdgxs" w:colFirst="0" w:colLast="0"/>
            <w:bookmarkEnd w:id="0"/>
            <w:r w:rsidR="00CB3561" w:rsidRPr="00C00C39">
              <w:rPr>
                <w:bCs/>
                <w:lang w:val="lt-LT"/>
              </w:rPr>
              <w:t>2.</w:t>
            </w:r>
            <w:r w:rsidRPr="00C00C39">
              <w:rPr>
                <w:lang w:val="lt-LT"/>
              </w:rPr>
              <w:t>1.1.</w:t>
            </w:r>
            <w:r w:rsidR="001A4DDF" w:rsidRPr="00C00C39">
              <w:rPr>
                <w:lang w:val="lt-LT"/>
              </w:rPr>
              <w:t xml:space="preserve"> 4</w:t>
            </w:r>
            <w:r w:rsidRPr="00C00C39">
              <w:rPr>
                <w:lang w:val="lt-LT"/>
              </w:rPr>
              <w:t xml:space="preserve"> kl. mokinių:</w:t>
            </w:r>
          </w:p>
          <w:tbl>
            <w:tblPr>
              <w:tblW w:w="88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588"/>
              <w:gridCol w:w="1438"/>
              <w:gridCol w:w="1905"/>
              <w:gridCol w:w="1468"/>
              <w:gridCol w:w="13"/>
            </w:tblGrid>
            <w:tr w:rsidR="00A4463F" w:rsidRPr="00C00C39" w14:paraId="0CDBC5D8" w14:textId="77777777" w:rsidTr="00E6049F">
              <w:trPr>
                <w:trHeight w:val="478"/>
              </w:trPr>
              <w:tc>
                <w:tcPr>
                  <w:tcW w:w="2414" w:type="dxa"/>
                  <w:vMerge w:val="restart"/>
                  <w:shd w:val="clear" w:color="auto" w:fill="auto"/>
                </w:tcPr>
                <w:p w14:paraId="4921DBAD" w14:textId="77777777" w:rsidR="00282A9C" w:rsidRPr="00C00C39" w:rsidRDefault="00C25E62" w:rsidP="00C25E62">
                  <w:pPr>
                    <w:rPr>
                      <w:lang w:val="lt-LT"/>
                    </w:rPr>
                  </w:pPr>
                  <w:r w:rsidRPr="00C00C39">
                    <w:rPr>
                      <w:lang w:val="lt-LT"/>
                    </w:rPr>
                    <w:t xml:space="preserve"> </w:t>
                  </w:r>
                </w:p>
                <w:p w14:paraId="0BDED057" w14:textId="77777777" w:rsidR="00282A9C" w:rsidRPr="00C00C39" w:rsidRDefault="00282A9C" w:rsidP="00C25E62">
                  <w:pPr>
                    <w:rPr>
                      <w:lang w:val="lt-LT"/>
                    </w:rPr>
                  </w:pPr>
                </w:p>
                <w:p w14:paraId="1D99DEAC" w14:textId="32F5698B" w:rsidR="00C25E62" w:rsidRPr="00C00C39" w:rsidRDefault="00C25E62" w:rsidP="00C25E62">
                  <w:pPr>
                    <w:rPr>
                      <w:lang w:val="lt-LT"/>
                    </w:rPr>
                  </w:pPr>
                  <w:r w:rsidRPr="00C00C39">
                    <w:rPr>
                      <w:lang w:val="lt-LT"/>
                    </w:rPr>
                    <w:t>Mokomasis dalykas</w:t>
                  </w:r>
                </w:p>
              </w:tc>
              <w:tc>
                <w:tcPr>
                  <w:tcW w:w="6412" w:type="dxa"/>
                  <w:gridSpan w:val="5"/>
                  <w:tcBorders>
                    <w:right w:val="single" w:sz="4" w:space="0" w:color="auto"/>
                  </w:tcBorders>
                  <w:shd w:val="clear" w:color="auto" w:fill="auto"/>
                </w:tcPr>
                <w:p w14:paraId="33004161" w14:textId="77777777" w:rsidR="00C25E62" w:rsidRPr="00C00C39" w:rsidRDefault="00C25E62" w:rsidP="00C25E62">
                  <w:pPr>
                    <w:jc w:val="center"/>
                    <w:rPr>
                      <w:sz w:val="22"/>
                      <w:szCs w:val="22"/>
                      <w:lang w:val="lt-LT"/>
                    </w:rPr>
                  </w:pPr>
                  <w:r w:rsidRPr="00C00C39">
                    <w:rPr>
                      <w:sz w:val="22"/>
                      <w:szCs w:val="22"/>
                      <w:lang w:val="lt-LT"/>
                    </w:rPr>
                    <w:t>NMPP rezultatai</w:t>
                  </w:r>
                </w:p>
                <w:p w14:paraId="3DBCBE42" w14:textId="6E1E464D" w:rsidR="00C25E62" w:rsidRPr="00C00C39" w:rsidRDefault="00C25E62" w:rsidP="00E6049F">
                  <w:pPr>
                    <w:jc w:val="center"/>
                    <w:rPr>
                      <w:sz w:val="22"/>
                      <w:szCs w:val="22"/>
                      <w:lang w:val="lt-LT"/>
                    </w:rPr>
                  </w:pPr>
                  <w:r w:rsidRPr="00C00C39">
                    <w:rPr>
                      <w:sz w:val="22"/>
                      <w:szCs w:val="22"/>
                      <w:lang w:val="lt-LT"/>
                    </w:rPr>
                    <w:t>(mokinių pasiskirstymas pagal mokymosi pasiekimų lygius (proc.))</w:t>
                  </w:r>
                </w:p>
              </w:tc>
            </w:tr>
            <w:tr w:rsidR="00A4463F" w:rsidRPr="00C00C39" w14:paraId="08D849C1" w14:textId="77777777" w:rsidTr="000C0C5B">
              <w:trPr>
                <w:gridAfter w:val="1"/>
                <w:wAfter w:w="13" w:type="dxa"/>
                <w:trHeight w:val="548"/>
              </w:trPr>
              <w:tc>
                <w:tcPr>
                  <w:tcW w:w="2414" w:type="dxa"/>
                  <w:vMerge/>
                  <w:shd w:val="clear" w:color="auto" w:fill="auto"/>
                </w:tcPr>
                <w:p w14:paraId="6641971B" w14:textId="77777777" w:rsidR="00C25E62" w:rsidRPr="00C00C39" w:rsidRDefault="00C25E62" w:rsidP="00C25E62">
                  <w:pPr>
                    <w:rPr>
                      <w:lang w:val="lt-LT"/>
                    </w:rPr>
                  </w:pPr>
                </w:p>
              </w:tc>
              <w:tc>
                <w:tcPr>
                  <w:tcW w:w="1588" w:type="dxa"/>
                  <w:shd w:val="clear" w:color="auto" w:fill="auto"/>
                </w:tcPr>
                <w:p w14:paraId="7D4EC404" w14:textId="77777777" w:rsidR="00C25E62" w:rsidRPr="00C00C39" w:rsidRDefault="00C25E62" w:rsidP="00C25E62">
                  <w:pPr>
                    <w:jc w:val="both"/>
                    <w:rPr>
                      <w:sz w:val="22"/>
                      <w:szCs w:val="22"/>
                      <w:lang w:val="lt-LT"/>
                    </w:rPr>
                  </w:pPr>
                  <w:r w:rsidRPr="00C00C39">
                    <w:rPr>
                      <w:sz w:val="22"/>
                      <w:szCs w:val="22"/>
                      <w:lang w:val="lt-LT"/>
                    </w:rPr>
                    <w:t>Nepasiekė patenkinamo</w:t>
                  </w:r>
                </w:p>
              </w:tc>
              <w:tc>
                <w:tcPr>
                  <w:tcW w:w="1438" w:type="dxa"/>
                  <w:shd w:val="clear" w:color="auto" w:fill="auto"/>
                </w:tcPr>
                <w:p w14:paraId="51C2CC28" w14:textId="77777777" w:rsidR="00C25E62" w:rsidRPr="00C00C39" w:rsidRDefault="00C25E62" w:rsidP="00C25E62">
                  <w:pPr>
                    <w:jc w:val="center"/>
                    <w:rPr>
                      <w:sz w:val="22"/>
                      <w:szCs w:val="22"/>
                      <w:lang w:val="lt-LT"/>
                    </w:rPr>
                  </w:pPr>
                  <w:r w:rsidRPr="00C00C39">
                    <w:rPr>
                      <w:sz w:val="22"/>
                      <w:szCs w:val="22"/>
                      <w:lang w:val="lt-LT"/>
                    </w:rPr>
                    <w:t>Patenkinamas</w:t>
                  </w:r>
                </w:p>
              </w:tc>
              <w:tc>
                <w:tcPr>
                  <w:tcW w:w="1905" w:type="dxa"/>
                  <w:tcBorders>
                    <w:right w:val="single" w:sz="4" w:space="0" w:color="auto"/>
                  </w:tcBorders>
                  <w:shd w:val="clear" w:color="auto" w:fill="auto"/>
                </w:tcPr>
                <w:p w14:paraId="391EFA5E" w14:textId="77777777" w:rsidR="00C25E62" w:rsidRPr="00C00C39" w:rsidRDefault="00C25E62" w:rsidP="00C25E62">
                  <w:pPr>
                    <w:jc w:val="center"/>
                    <w:rPr>
                      <w:sz w:val="22"/>
                      <w:szCs w:val="22"/>
                      <w:lang w:val="lt-LT"/>
                    </w:rPr>
                  </w:pPr>
                  <w:r w:rsidRPr="00C00C39">
                    <w:rPr>
                      <w:sz w:val="22"/>
                      <w:szCs w:val="22"/>
                      <w:lang w:val="lt-LT"/>
                    </w:rPr>
                    <w:t>Pagrindinis</w:t>
                  </w:r>
                </w:p>
                <w:p w14:paraId="7477A7D6" w14:textId="77777777" w:rsidR="00C25E62" w:rsidRPr="00C00C39" w:rsidRDefault="00C25E62" w:rsidP="00C25E62">
                  <w:pPr>
                    <w:jc w:val="center"/>
                    <w:rPr>
                      <w:sz w:val="22"/>
                      <w:szCs w:val="22"/>
                      <w:lang w:val="lt-LT"/>
                    </w:rPr>
                  </w:pPr>
                </w:p>
              </w:tc>
              <w:tc>
                <w:tcPr>
                  <w:tcW w:w="1468" w:type="dxa"/>
                  <w:tcBorders>
                    <w:right w:val="single" w:sz="4" w:space="0" w:color="auto"/>
                  </w:tcBorders>
                  <w:shd w:val="clear" w:color="auto" w:fill="auto"/>
                </w:tcPr>
                <w:p w14:paraId="2D6EA5B8" w14:textId="77777777" w:rsidR="00C25E62" w:rsidRPr="00C00C39" w:rsidRDefault="00C25E62" w:rsidP="00C25E62">
                  <w:pPr>
                    <w:jc w:val="center"/>
                    <w:rPr>
                      <w:sz w:val="22"/>
                      <w:szCs w:val="22"/>
                      <w:lang w:val="lt-LT"/>
                    </w:rPr>
                  </w:pPr>
                  <w:r w:rsidRPr="00C00C39">
                    <w:rPr>
                      <w:sz w:val="22"/>
                      <w:szCs w:val="22"/>
                      <w:lang w:val="lt-LT"/>
                    </w:rPr>
                    <w:t>Aukštesnysis</w:t>
                  </w:r>
                </w:p>
              </w:tc>
            </w:tr>
            <w:tr w:rsidR="00A4463F" w:rsidRPr="00C00C39" w14:paraId="14BA0588" w14:textId="77777777" w:rsidTr="000C0C5B">
              <w:trPr>
                <w:gridAfter w:val="1"/>
                <w:wAfter w:w="13" w:type="dxa"/>
                <w:trHeight w:val="266"/>
              </w:trPr>
              <w:tc>
                <w:tcPr>
                  <w:tcW w:w="2414" w:type="dxa"/>
                  <w:shd w:val="clear" w:color="auto" w:fill="auto"/>
                </w:tcPr>
                <w:p w14:paraId="6C9236A5" w14:textId="74251104" w:rsidR="00C25E62" w:rsidRPr="00C00C39" w:rsidRDefault="000C0C5B" w:rsidP="00C25E62">
                  <w:pPr>
                    <w:rPr>
                      <w:lang w:val="lt-LT"/>
                    </w:rPr>
                  </w:pPr>
                  <w:r w:rsidRPr="00C00C39">
                    <w:rPr>
                      <w:lang w:val="lt-LT"/>
                    </w:rPr>
                    <w:t>Skaitymas</w:t>
                  </w:r>
                </w:p>
              </w:tc>
              <w:tc>
                <w:tcPr>
                  <w:tcW w:w="1588" w:type="dxa"/>
                  <w:shd w:val="clear" w:color="auto" w:fill="auto"/>
                </w:tcPr>
                <w:p w14:paraId="4047475C" w14:textId="7B3B9ECB" w:rsidR="00C25E62" w:rsidRPr="00C00C39" w:rsidRDefault="00976608" w:rsidP="00C25E62">
                  <w:pPr>
                    <w:jc w:val="center"/>
                    <w:rPr>
                      <w:lang w:val="lt-LT"/>
                    </w:rPr>
                  </w:pPr>
                  <w:r w:rsidRPr="00C00C39">
                    <w:rPr>
                      <w:lang w:val="lt-LT"/>
                    </w:rPr>
                    <w:t>0</w:t>
                  </w:r>
                </w:p>
              </w:tc>
              <w:tc>
                <w:tcPr>
                  <w:tcW w:w="1438" w:type="dxa"/>
                  <w:shd w:val="clear" w:color="auto" w:fill="auto"/>
                </w:tcPr>
                <w:p w14:paraId="09897229" w14:textId="46FB1B0A" w:rsidR="00C25E62" w:rsidRPr="00C00C39" w:rsidRDefault="00976608" w:rsidP="00C25E62">
                  <w:pPr>
                    <w:jc w:val="center"/>
                    <w:rPr>
                      <w:lang w:val="lt-LT"/>
                    </w:rPr>
                  </w:pPr>
                  <w:r w:rsidRPr="00C00C39">
                    <w:rPr>
                      <w:lang w:val="lt-LT"/>
                    </w:rPr>
                    <w:t>0</w:t>
                  </w:r>
                </w:p>
              </w:tc>
              <w:tc>
                <w:tcPr>
                  <w:tcW w:w="1905" w:type="dxa"/>
                  <w:shd w:val="clear" w:color="auto" w:fill="auto"/>
                </w:tcPr>
                <w:p w14:paraId="78ED4B49" w14:textId="1D1652BB" w:rsidR="00C25E62" w:rsidRPr="00C00C39" w:rsidRDefault="00976608" w:rsidP="00C25E62">
                  <w:pPr>
                    <w:jc w:val="center"/>
                    <w:rPr>
                      <w:lang w:val="lt-LT"/>
                    </w:rPr>
                  </w:pPr>
                  <w:r w:rsidRPr="00C00C39">
                    <w:rPr>
                      <w:lang w:val="lt-LT"/>
                    </w:rPr>
                    <w:t>42</w:t>
                  </w:r>
                </w:p>
              </w:tc>
              <w:tc>
                <w:tcPr>
                  <w:tcW w:w="1468" w:type="dxa"/>
                  <w:shd w:val="clear" w:color="auto" w:fill="auto"/>
                </w:tcPr>
                <w:p w14:paraId="426E18CB" w14:textId="002EC594" w:rsidR="00C25E62" w:rsidRPr="00C00C39" w:rsidRDefault="00976608" w:rsidP="00C25E62">
                  <w:pPr>
                    <w:jc w:val="center"/>
                    <w:rPr>
                      <w:lang w:val="lt-LT"/>
                    </w:rPr>
                  </w:pPr>
                  <w:r w:rsidRPr="00C00C39">
                    <w:rPr>
                      <w:lang w:val="lt-LT"/>
                    </w:rPr>
                    <w:t>41</w:t>
                  </w:r>
                </w:p>
              </w:tc>
            </w:tr>
            <w:tr w:rsidR="00A4463F" w:rsidRPr="00C00C39" w14:paraId="0D8F1C24" w14:textId="77777777" w:rsidTr="000C0C5B">
              <w:trPr>
                <w:gridAfter w:val="1"/>
                <w:wAfter w:w="13" w:type="dxa"/>
                <w:trHeight w:val="266"/>
              </w:trPr>
              <w:tc>
                <w:tcPr>
                  <w:tcW w:w="2414" w:type="dxa"/>
                  <w:shd w:val="clear" w:color="auto" w:fill="auto"/>
                </w:tcPr>
                <w:p w14:paraId="3F72E775" w14:textId="05C98071" w:rsidR="00C25E62" w:rsidRPr="00C00C39" w:rsidRDefault="000C0C5B" w:rsidP="00C25E62">
                  <w:pPr>
                    <w:rPr>
                      <w:lang w:val="lt-LT"/>
                    </w:rPr>
                  </w:pPr>
                  <w:r w:rsidRPr="00C00C39">
                    <w:rPr>
                      <w:lang w:val="lt-LT"/>
                    </w:rPr>
                    <w:t>Matematika</w:t>
                  </w:r>
                </w:p>
              </w:tc>
              <w:tc>
                <w:tcPr>
                  <w:tcW w:w="1588" w:type="dxa"/>
                  <w:shd w:val="clear" w:color="auto" w:fill="auto"/>
                </w:tcPr>
                <w:p w14:paraId="36263E0F" w14:textId="3947D94B" w:rsidR="00C25E62" w:rsidRPr="00C00C39" w:rsidRDefault="00976608" w:rsidP="00C25E62">
                  <w:pPr>
                    <w:jc w:val="center"/>
                    <w:rPr>
                      <w:lang w:val="lt-LT"/>
                    </w:rPr>
                  </w:pPr>
                  <w:r w:rsidRPr="00C00C39">
                    <w:rPr>
                      <w:lang w:val="lt-LT"/>
                    </w:rPr>
                    <w:t>0</w:t>
                  </w:r>
                </w:p>
              </w:tc>
              <w:tc>
                <w:tcPr>
                  <w:tcW w:w="1438" w:type="dxa"/>
                  <w:shd w:val="clear" w:color="auto" w:fill="auto"/>
                </w:tcPr>
                <w:p w14:paraId="74279505" w14:textId="2A4934E9" w:rsidR="00C25E62" w:rsidRPr="00C00C39" w:rsidRDefault="00976608" w:rsidP="00C25E62">
                  <w:pPr>
                    <w:jc w:val="center"/>
                    <w:rPr>
                      <w:lang w:val="lt-LT"/>
                    </w:rPr>
                  </w:pPr>
                  <w:r w:rsidRPr="00C00C39">
                    <w:rPr>
                      <w:lang w:val="lt-LT"/>
                    </w:rPr>
                    <w:t>7</w:t>
                  </w:r>
                </w:p>
              </w:tc>
              <w:tc>
                <w:tcPr>
                  <w:tcW w:w="1905" w:type="dxa"/>
                  <w:shd w:val="clear" w:color="auto" w:fill="auto"/>
                </w:tcPr>
                <w:p w14:paraId="2D8CDD46" w14:textId="0542AFBD" w:rsidR="00C25E62" w:rsidRPr="00C00C39" w:rsidRDefault="00976608" w:rsidP="00C25E62">
                  <w:pPr>
                    <w:jc w:val="center"/>
                    <w:rPr>
                      <w:lang w:val="lt-LT"/>
                    </w:rPr>
                  </w:pPr>
                  <w:r w:rsidRPr="00C00C39">
                    <w:rPr>
                      <w:lang w:val="lt-LT"/>
                    </w:rPr>
                    <w:t>71</w:t>
                  </w:r>
                </w:p>
              </w:tc>
              <w:tc>
                <w:tcPr>
                  <w:tcW w:w="1468" w:type="dxa"/>
                  <w:shd w:val="clear" w:color="auto" w:fill="auto"/>
                </w:tcPr>
                <w:p w14:paraId="10119508" w14:textId="48CDA32A" w:rsidR="00C25E62" w:rsidRPr="00C00C39" w:rsidRDefault="00976608" w:rsidP="00C25E62">
                  <w:pPr>
                    <w:jc w:val="center"/>
                    <w:rPr>
                      <w:lang w:val="lt-LT"/>
                    </w:rPr>
                  </w:pPr>
                  <w:r w:rsidRPr="00C00C39">
                    <w:rPr>
                      <w:lang w:val="lt-LT"/>
                    </w:rPr>
                    <w:t>22</w:t>
                  </w:r>
                </w:p>
              </w:tc>
            </w:tr>
          </w:tbl>
          <w:p w14:paraId="0541823A" w14:textId="627B5FD8" w:rsidR="00C25E62" w:rsidRDefault="00CB3561" w:rsidP="00C25E62">
            <w:pPr>
              <w:rPr>
                <w:lang w:val="lt-LT" w:eastAsia="lt-LT"/>
              </w:rPr>
            </w:pPr>
            <w:r w:rsidRPr="00C00C39">
              <w:rPr>
                <w:lang w:val="lt-LT" w:eastAsia="lt-LT"/>
              </w:rPr>
              <w:lastRenderedPageBreak/>
              <w:t xml:space="preserve"> 2</w:t>
            </w:r>
            <w:r w:rsidR="001A4DDF" w:rsidRPr="00C00C39">
              <w:rPr>
                <w:lang w:val="lt-LT" w:eastAsia="lt-LT"/>
              </w:rPr>
              <w:t>.1.2.</w:t>
            </w:r>
            <w:r w:rsidR="0049461C">
              <w:rPr>
                <w:lang w:val="lt-LT" w:eastAsia="lt-LT"/>
              </w:rPr>
              <w:t xml:space="preserve"> </w:t>
            </w:r>
            <w:r w:rsidR="00C25E62" w:rsidRPr="00C00C39">
              <w:rPr>
                <w:lang w:val="lt-LT" w:eastAsia="lt-LT"/>
              </w:rPr>
              <w:t xml:space="preserve">Mokinių, kartojančių ugdymo programą, dalis: </w:t>
            </w:r>
          </w:p>
          <w:p w14:paraId="7EBA0E84" w14:textId="77777777" w:rsidR="00C00C39" w:rsidRPr="00C00C39" w:rsidRDefault="00C00C39" w:rsidP="00C25E62">
            <w:pPr>
              <w:rPr>
                <w:lang w:val="lt-LT" w:eastAsia="lt-LT"/>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2268"/>
            </w:tblGrid>
            <w:tr w:rsidR="00A4463F" w:rsidRPr="00C00C39" w14:paraId="2CD9E27C" w14:textId="77777777" w:rsidTr="001A4DDF">
              <w:tc>
                <w:tcPr>
                  <w:tcW w:w="2715" w:type="dxa"/>
                </w:tcPr>
                <w:p w14:paraId="3D2D9AA6" w14:textId="77777777" w:rsidR="00C25E62" w:rsidRPr="00C00C39" w:rsidRDefault="00C25E62" w:rsidP="00C25E62">
                  <w:pPr>
                    <w:jc w:val="center"/>
                    <w:rPr>
                      <w:lang w:val="lt-LT" w:eastAsia="lt-LT"/>
                    </w:rPr>
                  </w:pPr>
                  <w:r w:rsidRPr="00C00C39">
                    <w:rPr>
                      <w:lang w:val="lt-LT" w:eastAsia="lt-LT"/>
                    </w:rPr>
                    <w:t>Mokslo metai</w:t>
                  </w:r>
                </w:p>
              </w:tc>
              <w:tc>
                <w:tcPr>
                  <w:tcW w:w="2268" w:type="dxa"/>
                </w:tcPr>
                <w:p w14:paraId="1992B942" w14:textId="77777777" w:rsidR="00C25E62" w:rsidRPr="00C00C39" w:rsidRDefault="00C25E62" w:rsidP="00C25E62">
                  <w:pPr>
                    <w:jc w:val="center"/>
                    <w:rPr>
                      <w:lang w:val="lt-LT" w:eastAsia="lt-LT"/>
                    </w:rPr>
                  </w:pPr>
                  <w:r w:rsidRPr="00C00C39">
                    <w:rPr>
                      <w:lang w:val="lt-LT" w:eastAsia="lt-LT"/>
                    </w:rPr>
                    <w:t>Mokinių sk. (proc.)</w:t>
                  </w:r>
                </w:p>
              </w:tc>
            </w:tr>
            <w:tr w:rsidR="00A4463F" w:rsidRPr="00C00C39" w14:paraId="1B68F57B" w14:textId="77777777" w:rsidTr="001A4DDF">
              <w:tc>
                <w:tcPr>
                  <w:tcW w:w="2715" w:type="dxa"/>
                </w:tcPr>
                <w:p w14:paraId="3DD269CB" w14:textId="77777777" w:rsidR="00C25E62" w:rsidRPr="00C00C39" w:rsidRDefault="00C25E62" w:rsidP="007E58F8">
                  <w:pPr>
                    <w:rPr>
                      <w:lang w:val="lt-LT" w:eastAsia="lt-LT"/>
                    </w:rPr>
                  </w:pPr>
                  <w:r w:rsidRPr="00C00C39">
                    <w:rPr>
                      <w:lang w:val="lt-LT" w:eastAsia="lt-LT"/>
                    </w:rPr>
                    <w:t xml:space="preserve"> Ataskaitiniai</w:t>
                  </w:r>
                </w:p>
              </w:tc>
              <w:tc>
                <w:tcPr>
                  <w:tcW w:w="2268" w:type="dxa"/>
                </w:tcPr>
                <w:p w14:paraId="4C3153CE" w14:textId="49369125" w:rsidR="00C25E62" w:rsidRPr="00C00C39" w:rsidRDefault="001A4DDF" w:rsidP="00C25E62">
                  <w:pPr>
                    <w:jc w:val="center"/>
                    <w:rPr>
                      <w:lang w:val="lt-LT" w:eastAsia="lt-LT"/>
                    </w:rPr>
                  </w:pPr>
                  <w:r w:rsidRPr="00C00C39">
                    <w:rPr>
                      <w:lang w:val="lt-LT" w:eastAsia="lt-LT"/>
                    </w:rPr>
                    <w:t>0</w:t>
                  </w:r>
                </w:p>
              </w:tc>
            </w:tr>
            <w:tr w:rsidR="00A4463F" w:rsidRPr="00C00C39" w14:paraId="054EECFD" w14:textId="77777777" w:rsidTr="001A4DDF">
              <w:tc>
                <w:tcPr>
                  <w:tcW w:w="2715" w:type="dxa"/>
                </w:tcPr>
                <w:p w14:paraId="249E3BE3" w14:textId="77777777" w:rsidR="00C25E62" w:rsidRPr="00C00C39" w:rsidRDefault="00C25E62" w:rsidP="007E58F8">
                  <w:pPr>
                    <w:rPr>
                      <w:lang w:val="lt-LT" w:eastAsia="lt-LT"/>
                    </w:rPr>
                  </w:pPr>
                  <w:r w:rsidRPr="00C00C39">
                    <w:rPr>
                      <w:lang w:val="lt-LT" w:eastAsia="lt-LT"/>
                    </w:rPr>
                    <w:t xml:space="preserve"> Ankstesni (palyginimui)</w:t>
                  </w:r>
                </w:p>
              </w:tc>
              <w:tc>
                <w:tcPr>
                  <w:tcW w:w="2268" w:type="dxa"/>
                </w:tcPr>
                <w:p w14:paraId="656C42E3" w14:textId="4D6B094A" w:rsidR="00C25E62" w:rsidRPr="00C00C39" w:rsidRDefault="001A4DDF" w:rsidP="00C25E62">
                  <w:pPr>
                    <w:jc w:val="center"/>
                    <w:rPr>
                      <w:lang w:val="lt-LT" w:eastAsia="lt-LT"/>
                    </w:rPr>
                  </w:pPr>
                  <w:r w:rsidRPr="00C00C39">
                    <w:rPr>
                      <w:lang w:val="lt-LT" w:eastAsia="lt-LT"/>
                    </w:rPr>
                    <w:t>0</w:t>
                  </w:r>
                </w:p>
              </w:tc>
            </w:tr>
          </w:tbl>
          <w:p w14:paraId="5916C5FF" w14:textId="77777777" w:rsidR="00D65A56" w:rsidRPr="00C00C39" w:rsidRDefault="00D65A56" w:rsidP="00D65A56">
            <w:pPr>
              <w:jc w:val="both"/>
              <w:rPr>
                <w:b/>
                <w:lang w:val="lt-LT"/>
              </w:rPr>
            </w:pPr>
          </w:p>
          <w:p w14:paraId="1230B660" w14:textId="23D35128" w:rsidR="00D65A56" w:rsidRPr="00C00C39" w:rsidRDefault="00A4463F" w:rsidP="00D65A56">
            <w:pPr>
              <w:jc w:val="both"/>
              <w:rPr>
                <w:b/>
                <w:lang w:val="lt-LT"/>
              </w:rPr>
            </w:pPr>
            <w:r w:rsidRPr="00C00C39">
              <w:rPr>
                <w:b/>
                <w:lang w:val="lt-LT"/>
              </w:rPr>
              <w:t xml:space="preserve">3. </w:t>
            </w:r>
            <w:r w:rsidR="00FE36B2" w:rsidRPr="00C00C39">
              <w:rPr>
                <w:b/>
                <w:lang w:val="lt-LT"/>
              </w:rPr>
              <w:t>Įstaigos</w:t>
            </w:r>
            <w:r w:rsidR="00D65A56" w:rsidRPr="00C00C39">
              <w:rPr>
                <w:b/>
                <w:lang w:val="lt-LT"/>
              </w:rPr>
              <w:t xml:space="preserve"> įsivertinimas ir pažanga</w:t>
            </w:r>
            <w:r w:rsidR="00D65A56" w:rsidRPr="00C00C39">
              <w:rPr>
                <w:i/>
                <w:lang w:val="lt-LT"/>
              </w:rPr>
              <w:t>.</w:t>
            </w:r>
          </w:p>
          <w:p w14:paraId="71D140DC" w14:textId="48F98C15" w:rsidR="00D65A56" w:rsidRPr="00C00C39" w:rsidRDefault="00D65A56" w:rsidP="00D65A56">
            <w:pPr>
              <w:pStyle w:val="Sraopastraipa"/>
              <w:ind w:left="0"/>
              <w:jc w:val="both"/>
            </w:pPr>
            <w:r w:rsidRPr="00C00C39">
              <w:t xml:space="preserve">1. Įsivertinimo metu </w:t>
            </w:r>
            <w:r w:rsidR="002B5D75" w:rsidRPr="00C00C39">
              <w:t>2020/2021</w:t>
            </w:r>
            <w:r w:rsidRPr="00C00C39">
              <w:t xml:space="preserve">m. m. surasti stiprieji </w:t>
            </w:r>
            <w:r w:rsidR="005257EC" w:rsidRPr="00C00C39">
              <w:t>įstaigos</w:t>
            </w:r>
            <w:r w:rsidRPr="00C00C39">
              <w:t xml:space="preserve"> veiklos aspektai: </w:t>
            </w:r>
          </w:p>
          <w:p w14:paraId="255A3098" w14:textId="6E07A486" w:rsidR="002B5D75" w:rsidRPr="00C00C39" w:rsidRDefault="002B5D75" w:rsidP="002B5D75">
            <w:pPr>
              <w:jc w:val="both"/>
              <w:textAlignment w:val="top"/>
              <w:rPr>
                <w:lang w:val="lt-LT"/>
              </w:rPr>
            </w:pPr>
            <w:r w:rsidRPr="00C00C39">
              <w:rPr>
                <w:lang w:val="lt-LT"/>
              </w:rPr>
              <w:t>Nuolatinis profesinis tobulėjimas.</w:t>
            </w:r>
            <w:r w:rsidRPr="00C00C39">
              <w:rPr>
                <w:lang w:val="lt-LT" w:eastAsia="lt-LT"/>
              </w:rPr>
              <w:t xml:space="preserve"> 100% mokytojų išsikelia profesinio tobulinimo tikslus ir juos įgyvendina. Mokytojos  mokosi įvairiuose kvalifikacijos kėlimo renginiuose. Vidutiniškai vienas mokytojas dalyvavo 7 renginiuose, iš jų 5 buvo nuotoliniai. Nuolat dalinasi patirtimi su  kolegomis. </w:t>
            </w:r>
          </w:p>
          <w:p w14:paraId="193DCF69" w14:textId="5FEA0F7D" w:rsidR="00535528" w:rsidRPr="00C00C39" w:rsidRDefault="00D65A56" w:rsidP="00535528">
            <w:pPr>
              <w:pStyle w:val="Sraopastraipa"/>
              <w:ind w:left="0"/>
              <w:jc w:val="both"/>
            </w:pPr>
            <w:r w:rsidRPr="00C00C39">
              <w:t>2. Įsivertinimo metu</w:t>
            </w:r>
            <w:r w:rsidR="002B5D75" w:rsidRPr="00C00C39">
              <w:t xml:space="preserve"> 2020/2021m. m.</w:t>
            </w:r>
            <w:r w:rsidR="00535528" w:rsidRPr="00C00C39">
              <w:t xml:space="preserve"> </w:t>
            </w:r>
            <w:r w:rsidRPr="00C00C39">
              <w:t>surasti silpnieji veiklos aspektai:</w:t>
            </w:r>
          </w:p>
          <w:p w14:paraId="757D7803" w14:textId="77777777" w:rsidR="00432A09" w:rsidRPr="00C00C39" w:rsidRDefault="00535528" w:rsidP="0049461C">
            <w:pPr>
              <w:ind w:right="191"/>
              <w:jc w:val="both"/>
              <w:rPr>
                <w:lang w:val="lt-LT"/>
              </w:rPr>
            </w:pPr>
            <w:r w:rsidRPr="00C00C39">
              <w:rPr>
                <w:iCs/>
                <w:lang w:val="lt-LT"/>
              </w:rPr>
              <w:t xml:space="preserve">Įsivertinimas kaip savivoka. </w:t>
            </w:r>
            <w:r w:rsidR="00432A09" w:rsidRPr="00C00C39">
              <w:rPr>
                <w:lang w:val="lt-LT"/>
              </w:rPr>
              <w:t xml:space="preserve">Mokiniams nėra lengva argumentuotai įsivertinti savo sėkmes ir nesėkmes, rezultatus, stebėti savo pasiekimų pokyčius bei vertinti draugų atliktą darbą. Daliai mokinių sunku prisiimti atsakomybę už savo mokymąsi. </w:t>
            </w:r>
          </w:p>
          <w:p w14:paraId="67D22D5A" w14:textId="26714302" w:rsidR="00D65A56" w:rsidRPr="00C00C39" w:rsidRDefault="00D65A56" w:rsidP="00D65A56">
            <w:pPr>
              <w:pStyle w:val="Sraopastraipa"/>
              <w:ind w:left="0"/>
              <w:jc w:val="both"/>
            </w:pPr>
            <w:r w:rsidRPr="00C00C39">
              <w:t xml:space="preserve">3. Kokios tobulintos veiklos </w:t>
            </w:r>
            <w:r w:rsidR="00535528" w:rsidRPr="00C00C39">
              <w:t xml:space="preserve">2020/2021 </w:t>
            </w:r>
            <w:r w:rsidRPr="00C00C39">
              <w:t>m. m</w:t>
            </w:r>
            <w:r w:rsidR="00535528" w:rsidRPr="00C00C39">
              <w:t>.</w:t>
            </w:r>
          </w:p>
          <w:p w14:paraId="62246609" w14:textId="0FEAC3C6" w:rsidR="00535528" w:rsidRPr="00C00C39" w:rsidRDefault="00535528" w:rsidP="00D65A56">
            <w:pPr>
              <w:pStyle w:val="Sraopastraipa"/>
              <w:ind w:left="0"/>
              <w:jc w:val="both"/>
            </w:pPr>
            <w:r w:rsidRPr="00C00C39">
              <w:t xml:space="preserve">Priimti bendri </w:t>
            </w:r>
            <w:r w:rsidR="00432A09" w:rsidRPr="00C00C39">
              <w:t xml:space="preserve">mokytojų </w:t>
            </w:r>
            <w:r w:rsidRPr="00C00C39">
              <w:t>sutarimai dėl mokinių gebėjimų įsivertinti savo ir kitų mokinių atliktą darbą. Kiekvienas mokytojas</w:t>
            </w:r>
            <w:r w:rsidR="00432A09" w:rsidRPr="00C00C39">
              <w:t xml:space="preserve"> patirties pasidalijimo tikslu stebėjo po 2 pamokas, aptarė pamokos kokybės ir mokinių pasiekimų įsivertinimo klausimus.</w:t>
            </w:r>
            <w:r w:rsidR="00E43116" w:rsidRPr="00C00C39">
              <w:t xml:space="preserve"> Sudarant trišalę (mokinys, mokytojas, tėvai) pasiekimų gerinimo sutartį „Mano pažangos lapas“, mokiniai nuosekliai ir sistemingai stiprin</w:t>
            </w:r>
            <w:r w:rsidR="004778EB" w:rsidRPr="00C00C39">
              <w:t>o</w:t>
            </w:r>
            <w:r w:rsidR="00E43116" w:rsidRPr="00C00C39">
              <w:t xml:space="preserve"> įsivertinimo gebėjimus. </w:t>
            </w:r>
            <w:r w:rsidR="00432A09" w:rsidRPr="00C00C39">
              <w:t xml:space="preserve"> </w:t>
            </w:r>
          </w:p>
          <w:p w14:paraId="7350702B" w14:textId="77777777" w:rsidR="001604F9" w:rsidRPr="00C00C39" w:rsidRDefault="00FE36B2" w:rsidP="00FE36B2">
            <w:pPr>
              <w:rPr>
                <w:lang w:val="lt-LT"/>
              </w:rPr>
            </w:pPr>
            <w:r w:rsidRPr="00C00C39">
              <w:rPr>
                <w:lang w:val="lt-LT"/>
              </w:rPr>
              <w:t xml:space="preserve">4. Kokį poveikį </w:t>
            </w:r>
            <w:r w:rsidR="005257EC" w:rsidRPr="00C00C39">
              <w:rPr>
                <w:b/>
                <w:bCs/>
                <w:lang w:val="lt-LT"/>
              </w:rPr>
              <w:t>įstaigos</w:t>
            </w:r>
            <w:r w:rsidRPr="00C00C39">
              <w:rPr>
                <w:b/>
                <w:bCs/>
                <w:lang w:val="lt-LT"/>
              </w:rPr>
              <w:t xml:space="preserve"> pažangai</w:t>
            </w:r>
            <w:r w:rsidRPr="00C00C39">
              <w:rPr>
                <w:lang w:val="lt-LT"/>
              </w:rPr>
              <w:t xml:space="preserve"> turėjo pasirinktos veiklos tobulinimas?</w:t>
            </w:r>
          </w:p>
          <w:p w14:paraId="38109542" w14:textId="1CBF8863" w:rsidR="00FE36B2" w:rsidRPr="00C00C39" w:rsidRDefault="001604F9" w:rsidP="0049461C">
            <w:pPr>
              <w:jc w:val="both"/>
              <w:rPr>
                <w:lang w:val="lt-LT"/>
              </w:rPr>
            </w:pPr>
            <w:r w:rsidRPr="00C00C39">
              <w:rPr>
                <w:lang w:val="lt-LT"/>
              </w:rPr>
              <w:t>Suaktyvėjo tėvų dalyvavimas 2021 m. organizuotuose mokinių asmeninės pažangos aptarimuose. Konsultavosi 85 % 1–4 kl. mokinių tėvų, 2020 m. – 72 %.</w:t>
            </w:r>
            <w:r w:rsidR="00D0744D" w:rsidRPr="00C00C39">
              <w:rPr>
                <w:lang w:val="lt-LT"/>
              </w:rPr>
              <w:t xml:space="preserve"> </w:t>
            </w:r>
            <w:r w:rsidR="00FE36B2" w:rsidRPr="00C00C39">
              <w:rPr>
                <w:lang w:val="lt-LT"/>
              </w:rPr>
              <w:t xml:space="preserve"> </w:t>
            </w:r>
            <w:r w:rsidR="00EE51C7" w:rsidRPr="00C00C39">
              <w:rPr>
                <w:lang w:val="lt-LT"/>
              </w:rPr>
              <w:t xml:space="preserve">Mokytojų teikiamas nuolatinis grįžtamasis ryšys, trišalės sutartys, konsultacijos gabiems ir mokymosi praradimams kompensuoti paskatino mokinių pasiekimų pažangą. </w:t>
            </w:r>
            <w:r w:rsidR="00EE51C7" w:rsidRPr="00C00C39">
              <w:rPr>
                <w:bCs/>
                <w:lang w:val="lt-LT"/>
              </w:rPr>
              <w:t>62 procentai mokinių pagerino mokymosi rezultatus.</w:t>
            </w:r>
          </w:p>
          <w:p w14:paraId="0522C318" w14:textId="35CD693C" w:rsidR="00D65A56" w:rsidRPr="00C00C39" w:rsidRDefault="00FE36B2" w:rsidP="00E43116">
            <w:pPr>
              <w:rPr>
                <w:lang w:val="lt-LT"/>
              </w:rPr>
            </w:pPr>
            <w:r w:rsidRPr="00C00C39">
              <w:rPr>
                <w:lang w:val="lt-LT"/>
              </w:rPr>
              <w:t xml:space="preserve">5. Kokį poveikį </w:t>
            </w:r>
            <w:r w:rsidR="005257EC" w:rsidRPr="00C00C39">
              <w:rPr>
                <w:b/>
                <w:bCs/>
                <w:lang w:val="lt-LT"/>
              </w:rPr>
              <w:t>ugdytiniams</w:t>
            </w:r>
            <w:r w:rsidRPr="00C00C39">
              <w:rPr>
                <w:b/>
                <w:bCs/>
                <w:lang w:val="lt-LT"/>
              </w:rPr>
              <w:t xml:space="preserve"> </w:t>
            </w:r>
            <w:r w:rsidRPr="00C00C39">
              <w:rPr>
                <w:lang w:val="lt-LT"/>
              </w:rPr>
              <w:t>turėjo pasirinktos veiklos tobulinimas (kokį poveikį pasirinktos veiklos tobulinimas turėjo</w:t>
            </w:r>
            <w:r w:rsidR="005257EC" w:rsidRPr="00C00C39">
              <w:rPr>
                <w:lang w:val="lt-LT"/>
              </w:rPr>
              <w:t xml:space="preserve"> ugdytinių</w:t>
            </w:r>
            <w:r w:rsidRPr="00C00C39">
              <w:rPr>
                <w:lang w:val="lt-LT"/>
              </w:rPr>
              <w:t xml:space="preserve"> pažangai,</w:t>
            </w:r>
            <w:r w:rsidRPr="00C00C39">
              <w:rPr>
                <w:b/>
                <w:bCs/>
                <w:lang w:val="lt-LT"/>
              </w:rPr>
              <w:t xml:space="preserve"> </w:t>
            </w:r>
            <w:r w:rsidRPr="00C00C39">
              <w:rPr>
                <w:lang w:val="lt-LT"/>
              </w:rPr>
              <w:t xml:space="preserve">kaip keitėsi pasiekimų lygmenys, kokios papildomos sąlygos sudarytos </w:t>
            </w:r>
            <w:r w:rsidR="005257EC" w:rsidRPr="00C00C39">
              <w:rPr>
                <w:lang w:val="lt-LT"/>
              </w:rPr>
              <w:t>ugdytinių</w:t>
            </w:r>
            <w:r w:rsidRPr="00C00C39">
              <w:rPr>
                <w:lang w:val="lt-LT"/>
              </w:rPr>
              <w:t xml:space="preserve"> asmenybės ugdymui)?</w:t>
            </w:r>
          </w:p>
          <w:p w14:paraId="34CB29D2" w14:textId="31FB06A2" w:rsidR="00001842" w:rsidRDefault="00001842" w:rsidP="00C00C39">
            <w:pPr>
              <w:pStyle w:val="prastasiniatinklio"/>
              <w:shd w:val="clear" w:color="auto" w:fill="FFFFFF"/>
              <w:spacing w:before="0" w:beforeAutospacing="0" w:after="0" w:afterAutospacing="0"/>
              <w:ind w:firstLine="744"/>
              <w:jc w:val="both"/>
              <w:textAlignment w:val="baseline"/>
            </w:pPr>
            <w:r w:rsidRPr="00C00C39">
              <w:t>Pagerėjo mokinių akademinių pasiekimų rezultatai. Mokinių, mokslo metus baigusių aukštesniuoju ir pagrindiniu lygiu, procentinė dalis :</w:t>
            </w:r>
          </w:p>
          <w:p w14:paraId="063A34B2" w14:textId="77777777" w:rsidR="00C00C39" w:rsidRPr="00C00C39" w:rsidRDefault="00C00C39" w:rsidP="00C00C39">
            <w:pPr>
              <w:pStyle w:val="prastasiniatinklio"/>
              <w:shd w:val="clear" w:color="auto" w:fill="FFFFFF"/>
              <w:spacing w:before="0" w:beforeAutospacing="0" w:after="0" w:afterAutospacing="0"/>
              <w:ind w:firstLine="744"/>
              <w:jc w:val="both"/>
              <w:textAlignment w:val="baseline"/>
            </w:pPr>
          </w:p>
          <w:tbl>
            <w:tblPr>
              <w:tblW w:w="878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65"/>
              <w:gridCol w:w="1666"/>
              <w:gridCol w:w="1665"/>
              <w:gridCol w:w="1666"/>
            </w:tblGrid>
            <w:tr w:rsidR="00001842" w:rsidRPr="00C00C39" w14:paraId="37A92876" w14:textId="77777777" w:rsidTr="00001842">
              <w:trPr>
                <w:trHeight w:val="277"/>
              </w:trPr>
              <w:tc>
                <w:tcPr>
                  <w:tcW w:w="2126" w:type="dxa"/>
                  <w:vMerge w:val="restart"/>
                  <w:shd w:val="clear" w:color="auto" w:fill="auto"/>
                </w:tcPr>
                <w:p w14:paraId="71101FF9" w14:textId="77777777" w:rsidR="00001842" w:rsidRPr="00C00C39" w:rsidRDefault="00001842" w:rsidP="00001842">
                  <w:pPr>
                    <w:tabs>
                      <w:tab w:val="left" w:pos="1080"/>
                    </w:tabs>
                    <w:rPr>
                      <w:lang w:val="lt-LT"/>
                    </w:rPr>
                  </w:pPr>
                </w:p>
              </w:tc>
              <w:tc>
                <w:tcPr>
                  <w:tcW w:w="3331" w:type="dxa"/>
                  <w:gridSpan w:val="2"/>
                  <w:shd w:val="clear" w:color="auto" w:fill="auto"/>
                </w:tcPr>
                <w:p w14:paraId="1F28381C" w14:textId="77777777" w:rsidR="00001842" w:rsidRDefault="00001842" w:rsidP="00001842">
                  <w:pPr>
                    <w:tabs>
                      <w:tab w:val="left" w:pos="1080"/>
                    </w:tabs>
                    <w:jc w:val="center"/>
                    <w:rPr>
                      <w:lang w:val="lt-LT"/>
                    </w:rPr>
                  </w:pPr>
                  <w:r w:rsidRPr="00C00C39">
                    <w:rPr>
                      <w:lang w:val="lt-LT"/>
                    </w:rPr>
                    <w:t>2020 m.</w:t>
                  </w:r>
                </w:p>
                <w:p w14:paraId="12A786A0" w14:textId="42CBCA99" w:rsidR="00C00C39" w:rsidRPr="00C00C39" w:rsidRDefault="00C00C39" w:rsidP="00001842">
                  <w:pPr>
                    <w:tabs>
                      <w:tab w:val="left" w:pos="1080"/>
                    </w:tabs>
                    <w:jc w:val="center"/>
                    <w:rPr>
                      <w:lang w:val="lt-LT"/>
                    </w:rPr>
                  </w:pPr>
                </w:p>
              </w:tc>
              <w:tc>
                <w:tcPr>
                  <w:tcW w:w="3331" w:type="dxa"/>
                  <w:gridSpan w:val="2"/>
                  <w:shd w:val="clear" w:color="auto" w:fill="auto"/>
                </w:tcPr>
                <w:p w14:paraId="3FE462A5" w14:textId="77777777" w:rsidR="00001842" w:rsidRPr="00C00C39" w:rsidRDefault="00001842" w:rsidP="00001842">
                  <w:pPr>
                    <w:tabs>
                      <w:tab w:val="left" w:pos="1080"/>
                    </w:tabs>
                    <w:jc w:val="center"/>
                    <w:rPr>
                      <w:lang w:val="lt-LT"/>
                    </w:rPr>
                  </w:pPr>
                  <w:r w:rsidRPr="00C00C39">
                    <w:rPr>
                      <w:lang w:val="lt-LT"/>
                    </w:rPr>
                    <w:t>2021 m.</w:t>
                  </w:r>
                </w:p>
              </w:tc>
            </w:tr>
            <w:tr w:rsidR="00001842" w:rsidRPr="00C00C39" w14:paraId="0B90C01C" w14:textId="77777777" w:rsidTr="00001842">
              <w:trPr>
                <w:trHeight w:val="369"/>
              </w:trPr>
              <w:tc>
                <w:tcPr>
                  <w:tcW w:w="2126" w:type="dxa"/>
                  <w:vMerge/>
                  <w:shd w:val="clear" w:color="auto" w:fill="auto"/>
                </w:tcPr>
                <w:p w14:paraId="6F820C82" w14:textId="77777777" w:rsidR="00001842" w:rsidRPr="00C00C39" w:rsidRDefault="00001842" w:rsidP="00001842">
                  <w:pPr>
                    <w:tabs>
                      <w:tab w:val="left" w:pos="1080"/>
                    </w:tabs>
                    <w:rPr>
                      <w:lang w:val="lt-LT"/>
                    </w:rPr>
                  </w:pPr>
                </w:p>
              </w:tc>
              <w:tc>
                <w:tcPr>
                  <w:tcW w:w="1665" w:type="dxa"/>
                  <w:shd w:val="clear" w:color="auto" w:fill="auto"/>
                </w:tcPr>
                <w:p w14:paraId="646EE13D" w14:textId="77777777" w:rsidR="00001842" w:rsidRDefault="00001842" w:rsidP="00001842">
                  <w:pPr>
                    <w:tabs>
                      <w:tab w:val="left" w:pos="1080"/>
                    </w:tabs>
                    <w:jc w:val="center"/>
                    <w:rPr>
                      <w:lang w:val="lt-LT"/>
                    </w:rPr>
                  </w:pPr>
                  <w:r w:rsidRPr="00C00C39">
                    <w:rPr>
                      <w:lang w:val="lt-LT"/>
                    </w:rPr>
                    <w:t>Aukštesnysis</w:t>
                  </w:r>
                </w:p>
                <w:p w14:paraId="6B26C8AA" w14:textId="64FD4C8E" w:rsidR="00C00C39" w:rsidRPr="00C00C39" w:rsidRDefault="00C00C39" w:rsidP="00001842">
                  <w:pPr>
                    <w:tabs>
                      <w:tab w:val="left" w:pos="1080"/>
                    </w:tabs>
                    <w:jc w:val="center"/>
                    <w:rPr>
                      <w:lang w:val="lt-LT"/>
                    </w:rPr>
                  </w:pPr>
                </w:p>
              </w:tc>
              <w:tc>
                <w:tcPr>
                  <w:tcW w:w="1666" w:type="dxa"/>
                  <w:shd w:val="clear" w:color="auto" w:fill="auto"/>
                </w:tcPr>
                <w:p w14:paraId="49ED2242" w14:textId="77777777" w:rsidR="00001842" w:rsidRPr="00C00C39" w:rsidRDefault="00001842" w:rsidP="00001842">
                  <w:pPr>
                    <w:tabs>
                      <w:tab w:val="left" w:pos="1080"/>
                    </w:tabs>
                    <w:jc w:val="center"/>
                    <w:rPr>
                      <w:lang w:val="lt-LT"/>
                    </w:rPr>
                  </w:pPr>
                  <w:r w:rsidRPr="00C00C39">
                    <w:rPr>
                      <w:lang w:val="lt-LT"/>
                    </w:rPr>
                    <w:t>Pagrindinis</w:t>
                  </w:r>
                </w:p>
              </w:tc>
              <w:tc>
                <w:tcPr>
                  <w:tcW w:w="1665" w:type="dxa"/>
                  <w:shd w:val="clear" w:color="auto" w:fill="auto"/>
                </w:tcPr>
                <w:p w14:paraId="29482B99" w14:textId="77777777" w:rsidR="00001842" w:rsidRPr="00C00C39" w:rsidRDefault="00001842" w:rsidP="00001842">
                  <w:pPr>
                    <w:tabs>
                      <w:tab w:val="left" w:pos="1080"/>
                    </w:tabs>
                    <w:jc w:val="center"/>
                    <w:rPr>
                      <w:lang w:val="lt-LT"/>
                    </w:rPr>
                  </w:pPr>
                  <w:r w:rsidRPr="00C00C39">
                    <w:rPr>
                      <w:lang w:val="lt-LT"/>
                    </w:rPr>
                    <w:t>Aukštesnysis</w:t>
                  </w:r>
                </w:p>
              </w:tc>
              <w:tc>
                <w:tcPr>
                  <w:tcW w:w="1666" w:type="dxa"/>
                  <w:shd w:val="clear" w:color="auto" w:fill="auto"/>
                </w:tcPr>
                <w:p w14:paraId="50BD5C74" w14:textId="77777777" w:rsidR="00001842" w:rsidRPr="00C00C39" w:rsidRDefault="00001842" w:rsidP="00001842">
                  <w:pPr>
                    <w:tabs>
                      <w:tab w:val="left" w:pos="1080"/>
                    </w:tabs>
                    <w:jc w:val="center"/>
                    <w:rPr>
                      <w:lang w:val="lt-LT"/>
                    </w:rPr>
                  </w:pPr>
                  <w:r w:rsidRPr="00C00C39">
                    <w:rPr>
                      <w:lang w:val="lt-LT"/>
                    </w:rPr>
                    <w:t>Pagrindinis</w:t>
                  </w:r>
                </w:p>
              </w:tc>
            </w:tr>
            <w:tr w:rsidR="00001842" w:rsidRPr="00C00C39" w14:paraId="6EF2F15C" w14:textId="77777777" w:rsidTr="00001842">
              <w:trPr>
                <w:trHeight w:val="310"/>
              </w:trPr>
              <w:tc>
                <w:tcPr>
                  <w:tcW w:w="2126" w:type="dxa"/>
                  <w:shd w:val="clear" w:color="auto" w:fill="auto"/>
                </w:tcPr>
                <w:p w14:paraId="4B26B036" w14:textId="77777777" w:rsidR="00001842" w:rsidRPr="00C00C39" w:rsidRDefault="00001842" w:rsidP="00001842">
                  <w:pPr>
                    <w:tabs>
                      <w:tab w:val="left" w:pos="1080"/>
                    </w:tabs>
                    <w:rPr>
                      <w:lang w:val="lt-LT"/>
                    </w:rPr>
                  </w:pPr>
                  <w:r w:rsidRPr="00C00C39">
                    <w:rPr>
                      <w:lang w:val="lt-LT"/>
                    </w:rPr>
                    <w:t>Lietuvių kalba</w:t>
                  </w:r>
                </w:p>
              </w:tc>
              <w:tc>
                <w:tcPr>
                  <w:tcW w:w="1665" w:type="dxa"/>
                  <w:shd w:val="clear" w:color="auto" w:fill="auto"/>
                </w:tcPr>
                <w:p w14:paraId="2642F0BE" w14:textId="77777777" w:rsidR="00001842" w:rsidRPr="00C00C39" w:rsidRDefault="00001842" w:rsidP="00001842">
                  <w:pPr>
                    <w:tabs>
                      <w:tab w:val="left" w:pos="1080"/>
                    </w:tabs>
                    <w:jc w:val="center"/>
                    <w:rPr>
                      <w:lang w:val="lt-LT"/>
                    </w:rPr>
                  </w:pPr>
                  <w:r w:rsidRPr="00C00C39">
                    <w:rPr>
                      <w:lang w:val="lt-LT"/>
                    </w:rPr>
                    <w:t>26</w:t>
                  </w:r>
                </w:p>
              </w:tc>
              <w:tc>
                <w:tcPr>
                  <w:tcW w:w="1666" w:type="dxa"/>
                  <w:shd w:val="clear" w:color="auto" w:fill="auto"/>
                </w:tcPr>
                <w:p w14:paraId="711A7CCA" w14:textId="77777777" w:rsidR="00001842" w:rsidRPr="00C00C39" w:rsidRDefault="00001842" w:rsidP="00001842">
                  <w:pPr>
                    <w:tabs>
                      <w:tab w:val="left" w:pos="1080"/>
                    </w:tabs>
                    <w:jc w:val="center"/>
                    <w:rPr>
                      <w:lang w:val="lt-LT"/>
                    </w:rPr>
                  </w:pPr>
                  <w:r w:rsidRPr="00C00C39">
                    <w:rPr>
                      <w:lang w:val="lt-LT"/>
                    </w:rPr>
                    <w:t>46</w:t>
                  </w:r>
                </w:p>
              </w:tc>
              <w:tc>
                <w:tcPr>
                  <w:tcW w:w="1665" w:type="dxa"/>
                  <w:shd w:val="clear" w:color="auto" w:fill="auto"/>
                </w:tcPr>
                <w:p w14:paraId="2032546F" w14:textId="77777777" w:rsidR="00001842" w:rsidRPr="00C00C39" w:rsidRDefault="00001842" w:rsidP="00001842">
                  <w:pPr>
                    <w:tabs>
                      <w:tab w:val="left" w:pos="1080"/>
                    </w:tabs>
                    <w:jc w:val="center"/>
                    <w:rPr>
                      <w:lang w:val="lt-LT"/>
                    </w:rPr>
                  </w:pPr>
                  <w:r w:rsidRPr="00C00C39">
                    <w:rPr>
                      <w:lang w:val="lt-LT"/>
                    </w:rPr>
                    <w:t>29</w:t>
                  </w:r>
                </w:p>
              </w:tc>
              <w:tc>
                <w:tcPr>
                  <w:tcW w:w="1666" w:type="dxa"/>
                  <w:shd w:val="clear" w:color="auto" w:fill="auto"/>
                </w:tcPr>
                <w:p w14:paraId="45DDF453" w14:textId="77777777" w:rsidR="00001842" w:rsidRPr="00C00C39" w:rsidRDefault="00001842" w:rsidP="00001842">
                  <w:pPr>
                    <w:tabs>
                      <w:tab w:val="left" w:pos="1080"/>
                    </w:tabs>
                    <w:jc w:val="center"/>
                    <w:rPr>
                      <w:lang w:val="lt-LT"/>
                    </w:rPr>
                  </w:pPr>
                  <w:r w:rsidRPr="00C00C39">
                    <w:rPr>
                      <w:lang w:val="lt-LT"/>
                    </w:rPr>
                    <w:t>44</w:t>
                  </w:r>
                </w:p>
              </w:tc>
            </w:tr>
            <w:tr w:rsidR="00001842" w:rsidRPr="00C00C39" w14:paraId="1C795451" w14:textId="77777777" w:rsidTr="00001842">
              <w:trPr>
                <w:trHeight w:val="310"/>
              </w:trPr>
              <w:tc>
                <w:tcPr>
                  <w:tcW w:w="2126" w:type="dxa"/>
                  <w:shd w:val="clear" w:color="auto" w:fill="auto"/>
                </w:tcPr>
                <w:p w14:paraId="7922551F" w14:textId="77777777" w:rsidR="00001842" w:rsidRPr="00C00C39" w:rsidRDefault="00001842" w:rsidP="00001842">
                  <w:pPr>
                    <w:tabs>
                      <w:tab w:val="left" w:pos="1080"/>
                    </w:tabs>
                    <w:rPr>
                      <w:lang w:val="lt-LT"/>
                    </w:rPr>
                  </w:pPr>
                  <w:r w:rsidRPr="00C00C39">
                    <w:rPr>
                      <w:lang w:val="lt-LT"/>
                    </w:rPr>
                    <w:t>Anglų kalba</w:t>
                  </w:r>
                </w:p>
              </w:tc>
              <w:tc>
                <w:tcPr>
                  <w:tcW w:w="1665" w:type="dxa"/>
                  <w:shd w:val="clear" w:color="auto" w:fill="auto"/>
                </w:tcPr>
                <w:p w14:paraId="35288C76" w14:textId="77777777" w:rsidR="00001842" w:rsidRPr="00C00C39" w:rsidRDefault="00001842" w:rsidP="00001842">
                  <w:pPr>
                    <w:tabs>
                      <w:tab w:val="left" w:pos="1080"/>
                    </w:tabs>
                    <w:jc w:val="center"/>
                    <w:rPr>
                      <w:lang w:val="lt-LT"/>
                    </w:rPr>
                  </w:pPr>
                  <w:r w:rsidRPr="00C00C39">
                    <w:rPr>
                      <w:lang w:val="lt-LT"/>
                    </w:rPr>
                    <w:t>31</w:t>
                  </w:r>
                </w:p>
              </w:tc>
              <w:tc>
                <w:tcPr>
                  <w:tcW w:w="1666" w:type="dxa"/>
                  <w:shd w:val="clear" w:color="auto" w:fill="auto"/>
                </w:tcPr>
                <w:p w14:paraId="6FA14AA1" w14:textId="77777777" w:rsidR="00001842" w:rsidRPr="00C00C39" w:rsidRDefault="00001842" w:rsidP="00001842">
                  <w:pPr>
                    <w:tabs>
                      <w:tab w:val="left" w:pos="1080"/>
                    </w:tabs>
                    <w:jc w:val="center"/>
                    <w:rPr>
                      <w:lang w:val="lt-LT"/>
                    </w:rPr>
                  </w:pPr>
                  <w:r w:rsidRPr="00C00C39">
                    <w:rPr>
                      <w:lang w:val="lt-LT"/>
                    </w:rPr>
                    <w:t>51</w:t>
                  </w:r>
                </w:p>
              </w:tc>
              <w:tc>
                <w:tcPr>
                  <w:tcW w:w="1665" w:type="dxa"/>
                  <w:shd w:val="clear" w:color="auto" w:fill="auto"/>
                </w:tcPr>
                <w:p w14:paraId="19B8F26F" w14:textId="77777777" w:rsidR="00001842" w:rsidRPr="00C00C39" w:rsidRDefault="00001842" w:rsidP="00001842">
                  <w:pPr>
                    <w:tabs>
                      <w:tab w:val="left" w:pos="1080"/>
                    </w:tabs>
                    <w:jc w:val="center"/>
                    <w:rPr>
                      <w:lang w:val="lt-LT"/>
                    </w:rPr>
                  </w:pPr>
                  <w:r w:rsidRPr="00C00C39">
                    <w:rPr>
                      <w:lang w:val="lt-LT"/>
                    </w:rPr>
                    <w:t>32</w:t>
                  </w:r>
                </w:p>
              </w:tc>
              <w:tc>
                <w:tcPr>
                  <w:tcW w:w="1666" w:type="dxa"/>
                  <w:shd w:val="clear" w:color="auto" w:fill="auto"/>
                </w:tcPr>
                <w:p w14:paraId="67394E2F" w14:textId="77777777" w:rsidR="00001842" w:rsidRPr="00C00C39" w:rsidRDefault="00001842" w:rsidP="00001842">
                  <w:pPr>
                    <w:tabs>
                      <w:tab w:val="left" w:pos="1080"/>
                    </w:tabs>
                    <w:jc w:val="center"/>
                    <w:rPr>
                      <w:lang w:val="lt-LT"/>
                    </w:rPr>
                  </w:pPr>
                  <w:r w:rsidRPr="00C00C39">
                    <w:rPr>
                      <w:lang w:val="lt-LT"/>
                    </w:rPr>
                    <w:t>45</w:t>
                  </w:r>
                </w:p>
              </w:tc>
            </w:tr>
            <w:tr w:rsidR="00001842" w:rsidRPr="00C00C39" w14:paraId="039A1D34" w14:textId="77777777" w:rsidTr="00001842">
              <w:trPr>
                <w:trHeight w:val="310"/>
              </w:trPr>
              <w:tc>
                <w:tcPr>
                  <w:tcW w:w="2126" w:type="dxa"/>
                  <w:shd w:val="clear" w:color="auto" w:fill="auto"/>
                </w:tcPr>
                <w:p w14:paraId="75A468D6" w14:textId="77777777" w:rsidR="00001842" w:rsidRPr="00C00C39" w:rsidRDefault="00001842" w:rsidP="00001842">
                  <w:pPr>
                    <w:tabs>
                      <w:tab w:val="left" w:pos="1080"/>
                    </w:tabs>
                    <w:rPr>
                      <w:lang w:val="lt-LT"/>
                    </w:rPr>
                  </w:pPr>
                  <w:r w:rsidRPr="00C00C39">
                    <w:rPr>
                      <w:lang w:val="lt-LT"/>
                    </w:rPr>
                    <w:t>Matematika</w:t>
                  </w:r>
                </w:p>
              </w:tc>
              <w:tc>
                <w:tcPr>
                  <w:tcW w:w="1665" w:type="dxa"/>
                  <w:shd w:val="clear" w:color="auto" w:fill="auto"/>
                </w:tcPr>
                <w:p w14:paraId="3F56C989" w14:textId="77777777" w:rsidR="00001842" w:rsidRPr="00C00C39" w:rsidRDefault="00001842" w:rsidP="00001842">
                  <w:pPr>
                    <w:tabs>
                      <w:tab w:val="left" w:pos="1080"/>
                    </w:tabs>
                    <w:jc w:val="center"/>
                    <w:rPr>
                      <w:lang w:val="lt-LT"/>
                    </w:rPr>
                  </w:pPr>
                  <w:r w:rsidRPr="00C00C39">
                    <w:rPr>
                      <w:lang w:val="lt-LT"/>
                    </w:rPr>
                    <w:t>25</w:t>
                  </w:r>
                </w:p>
              </w:tc>
              <w:tc>
                <w:tcPr>
                  <w:tcW w:w="1666" w:type="dxa"/>
                  <w:shd w:val="clear" w:color="auto" w:fill="auto"/>
                </w:tcPr>
                <w:p w14:paraId="7F7E66E8" w14:textId="77777777" w:rsidR="00001842" w:rsidRPr="00C00C39" w:rsidRDefault="00001842" w:rsidP="00001842">
                  <w:pPr>
                    <w:tabs>
                      <w:tab w:val="left" w:pos="1080"/>
                    </w:tabs>
                    <w:jc w:val="center"/>
                    <w:rPr>
                      <w:lang w:val="lt-LT"/>
                    </w:rPr>
                  </w:pPr>
                  <w:r w:rsidRPr="00C00C39">
                    <w:rPr>
                      <w:lang w:val="lt-LT"/>
                    </w:rPr>
                    <w:t>43</w:t>
                  </w:r>
                </w:p>
              </w:tc>
              <w:tc>
                <w:tcPr>
                  <w:tcW w:w="1665" w:type="dxa"/>
                  <w:shd w:val="clear" w:color="auto" w:fill="auto"/>
                </w:tcPr>
                <w:p w14:paraId="2F3EBFD4" w14:textId="77777777" w:rsidR="00001842" w:rsidRPr="00C00C39" w:rsidRDefault="00001842" w:rsidP="00001842">
                  <w:pPr>
                    <w:tabs>
                      <w:tab w:val="left" w:pos="1080"/>
                    </w:tabs>
                    <w:jc w:val="center"/>
                    <w:rPr>
                      <w:lang w:val="lt-LT"/>
                    </w:rPr>
                  </w:pPr>
                  <w:r w:rsidRPr="00C00C39">
                    <w:rPr>
                      <w:lang w:val="lt-LT"/>
                    </w:rPr>
                    <w:t>29</w:t>
                  </w:r>
                </w:p>
              </w:tc>
              <w:tc>
                <w:tcPr>
                  <w:tcW w:w="1666" w:type="dxa"/>
                  <w:shd w:val="clear" w:color="auto" w:fill="auto"/>
                </w:tcPr>
                <w:p w14:paraId="1551F113" w14:textId="77777777" w:rsidR="00001842" w:rsidRPr="00C00C39" w:rsidRDefault="00001842" w:rsidP="00001842">
                  <w:pPr>
                    <w:tabs>
                      <w:tab w:val="left" w:pos="1080"/>
                    </w:tabs>
                    <w:jc w:val="center"/>
                    <w:rPr>
                      <w:lang w:val="lt-LT"/>
                    </w:rPr>
                  </w:pPr>
                  <w:r w:rsidRPr="00C00C39">
                    <w:rPr>
                      <w:lang w:val="lt-LT"/>
                    </w:rPr>
                    <w:t>54</w:t>
                  </w:r>
                </w:p>
              </w:tc>
            </w:tr>
            <w:tr w:rsidR="00001842" w:rsidRPr="00C00C39" w14:paraId="3B0B5A56" w14:textId="77777777" w:rsidTr="00001842">
              <w:trPr>
                <w:trHeight w:val="310"/>
              </w:trPr>
              <w:tc>
                <w:tcPr>
                  <w:tcW w:w="2126" w:type="dxa"/>
                  <w:shd w:val="clear" w:color="auto" w:fill="auto"/>
                </w:tcPr>
                <w:p w14:paraId="4A5F0950" w14:textId="77777777" w:rsidR="00001842" w:rsidRPr="00C00C39" w:rsidRDefault="00001842" w:rsidP="00001842">
                  <w:pPr>
                    <w:tabs>
                      <w:tab w:val="left" w:pos="1080"/>
                    </w:tabs>
                    <w:rPr>
                      <w:lang w:val="lt-LT"/>
                    </w:rPr>
                  </w:pPr>
                  <w:r w:rsidRPr="00C00C39">
                    <w:rPr>
                      <w:lang w:val="lt-LT"/>
                    </w:rPr>
                    <w:t>Pasaulio pažinimas</w:t>
                  </w:r>
                </w:p>
              </w:tc>
              <w:tc>
                <w:tcPr>
                  <w:tcW w:w="1665" w:type="dxa"/>
                  <w:shd w:val="clear" w:color="auto" w:fill="auto"/>
                </w:tcPr>
                <w:p w14:paraId="3AF52F75" w14:textId="77777777" w:rsidR="00001842" w:rsidRPr="00C00C39" w:rsidRDefault="00001842" w:rsidP="00001842">
                  <w:pPr>
                    <w:tabs>
                      <w:tab w:val="left" w:pos="1080"/>
                    </w:tabs>
                    <w:jc w:val="center"/>
                    <w:rPr>
                      <w:lang w:val="lt-LT"/>
                    </w:rPr>
                  </w:pPr>
                  <w:r w:rsidRPr="00C00C39">
                    <w:rPr>
                      <w:lang w:val="lt-LT"/>
                    </w:rPr>
                    <w:t>42</w:t>
                  </w:r>
                </w:p>
              </w:tc>
              <w:tc>
                <w:tcPr>
                  <w:tcW w:w="1666" w:type="dxa"/>
                  <w:shd w:val="clear" w:color="auto" w:fill="auto"/>
                </w:tcPr>
                <w:p w14:paraId="6B2A7CD5" w14:textId="77777777" w:rsidR="00001842" w:rsidRPr="00C00C39" w:rsidRDefault="00001842" w:rsidP="00001842">
                  <w:pPr>
                    <w:tabs>
                      <w:tab w:val="left" w:pos="1080"/>
                    </w:tabs>
                    <w:jc w:val="center"/>
                    <w:rPr>
                      <w:lang w:val="lt-LT"/>
                    </w:rPr>
                  </w:pPr>
                  <w:r w:rsidRPr="00C00C39">
                    <w:rPr>
                      <w:lang w:val="lt-LT"/>
                    </w:rPr>
                    <w:t>43</w:t>
                  </w:r>
                </w:p>
              </w:tc>
              <w:tc>
                <w:tcPr>
                  <w:tcW w:w="1665" w:type="dxa"/>
                  <w:shd w:val="clear" w:color="auto" w:fill="auto"/>
                </w:tcPr>
                <w:p w14:paraId="5803F5B5" w14:textId="77777777" w:rsidR="00001842" w:rsidRPr="00C00C39" w:rsidRDefault="00001842" w:rsidP="00001842">
                  <w:pPr>
                    <w:tabs>
                      <w:tab w:val="left" w:pos="1080"/>
                    </w:tabs>
                    <w:jc w:val="center"/>
                    <w:rPr>
                      <w:lang w:val="lt-LT"/>
                    </w:rPr>
                  </w:pPr>
                  <w:r w:rsidRPr="00C00C39">
                    <w:rPr>
                      <w:lang w:val="lt-LT"/>
                    </w:rPr>
                    <w:t>43</w:t>
                  </w:r>
                </w:p>
              </w:tc>
              <w:tc>
                <w:tcPr>
                  <w:tcW w:w="1666" w:type="dxa"/>
                  <w:shd w:val="clear" w:color="auto" w:fill="auto"/>
                </w:tcPr>
                <w:p w14:paraId="2AF6042F" w14:textId="77777777" w:rsidR="00001842" w:rsidRPr="00C00C39" w:rsidRDefault="00001842" w:rsidP="00001842">
                  <w:pPr>
                    <w:tabs>
                      <w:tab w:val="left" w:pos="1080"/>
                    </w:tabs>
                    <w:jc w:val="center"/>
                    <w:rPr>
                      <w:lang w:val="lt-LT"/>
                    </w:rPr>
                  </w:pPr>
                  <w:r w:rsidRPr="00C00C39">
                    <w:rPr>
                      <w:lang w:val="lt-LT"/>
                    </w:rPr>
                    <w:t>37</w:t>
                  </w:r>
                </w:p>
              </w:tc>
            </w:tr>
          </w:tbl>
          <w:p w14:paraId="77527AC9" w14:textId="77777777" w:rsidR="00C00C39" w:rsidRDefault="00C00C39" w:rsidP="008B3718">
            <w:pPr>
              <w:rPr>
                <w:color w:val="000000"/>
                <w:lang w:val="lt-LT"/>
              </w:rPr>
            </w:pPr>
          </w:p>
          <w:p w14:paraId="7633EE29" w14:textId="77777777" w:rsidR="00C54DA8" w:rsidRDefault="00D0744D" w:rsidP="008B3718">
            <w:pPr>
              <w:rPr>
                <w:color w:val="000000"/>
                <w:lang w:val="lt-LT"/>
              </w:rPr>
            </w:pPr>
            <w:r w:rsidRPr="00C00C39">
              <w:rPr>
                <w:color w:val="000000"/>
                <w:lang w:val="lt-LT"/>
              </w:rPr>
              <w:t>Pastebėti teigiami pokyčiai, vertinant mokymąsi ir  socialinius įgūdžius. 80% mokinių apmąsto, kaip pagerinti savo mokymosi rezultatus.  70 % mokinių kreipiasi į mokytojus ar draugus.  68 % su mokytojais  aptaria, ko turi išmokti per pusmetį.  Mokytojo padedami vertina ir įsivertina savo pasiekimus ir pažangą 94 %. Pasitiki savimi, nebijo klysti 70%.</w:t>
            </w:r>
          </w:p>
          <w:p w14:paraId="54D65E88" w14:textId="323D56B3" w:rsidR="00C00C39" w:rsidRPr="00C00C39" w:rsidRDefault="00C00C39" w:rsidP="008B3718">
            <w:pPr>
              <w:rPr>
                <w:lang w:val="lt-LT" w:eastAsia="lt-LT"/>
              </w:rPr>
            </w:pPr>
          </w:p>
        </w:tc>
      </w:tr>
    </w:tbl>
    <w:p w14:paraId="655E8E0B" w14:textId="77777777" w:rsidR="00C54DA8" w:rsidRPr="00C00C39" w:rsidRDefault="00C54DA8">
      <w:pPr>
        <w:overflowPunct w:val="0"/>
        <w:jc w:val="center"/>
        <w:textAlignment w:val="baseline"/>
        <w:rPr>
          <w:b/>
          <w:sz w:val="20"/>
          <w:lang w:val="lt-LT" w:eastAsia="lt-LT"/>
        </w:rPr>
      </w:pPr>
    </w:p>
    <w:p w14:paraId="777C1695" w14:textId="77777777" w:rsidR="00E835E7" w:rsidRPr="00C00C39" w:rsidRDefault="00E835E7">
      <w:pPr>
        <w:overflowPunct w:val="0"/>
        <w:jc w:val="center"/>
        <w:textAlignment w:val="baseline"/>
        <w:rPr>
          <w:b/>
          <w:sz w:val="20"/>
          <w:lang w:val="lt-LT" w:eastAsia="lt-LT"/>
        </w:rPr>
      </w:pPr>
    </w:p>
    <w:p w14:paraId="4A1AB4ED" w14:textId="77777777" w:rsidR="00C00C39" w:rsidRDefault="00C00C39">
      <w:pPr>
        <w:overflowPunct w:val="0"/>
        <w:jc w:val="center"/>
        <w:textAlignment w:val="baseline"/>
        <w:rPr>
          <w:b/>
          <w:lang w:val="lt-LT" w:eastAsia="lt-LT"/>
        </w:rPr>
      </w:pPr>
    </w:p>
    <w:p w14:paraId="5ABC8DBF" w14:textId="77777777" w:rsidR="00C00C39" w:rsidRDefault="00C00C39">
      <w:pPr>
        <w:overflowPunct w:val="0"/>
        <w:jc w:val="center"/>
        <w:textAlignment w:val="baseline"/>
        <w:rPr>
          <w:b/>
          <w:lang w:val="lt-LT" w:eastAsia="lt-LT"/>
        </w:rPr>
      </w:pPr>
    </w:p>
    <w:p w14:paraId="495F48CA" w14:textId="77777777" w:rsidR="00C00C39" w:rsidRDefault="00C00C39">
      <w:pPr>
        <w:overflowPunct w:val="0"/>
        <w:jc w:val="center"/>
        <w:textAlignment w:val="baseline"/>
        <w:rPr>
          <w:b/>
          <w:lang w:val="lt-LT" w:eastAsia="lt-LT"/>
        </w:rPr>
      </w:pPr>
    </w:p>
    <w:p w14:paraId="0D091F1B" w14:textId="77777777" w:rsidR="00C00C39" w:rsidRDefault="00C00C39">
      <w:pPr>
        <w:overflowPunct w:val="0"/>
        <w:jc w:val="center"/>
        <w:textAlignment w:val="baseline"/>
        <w:rPr>
          <w:b/>
          <w:lang w:val="lt-LT" w:eastAsia="lt-LT"/>
        </w:rPr>
      </w:pPr>
    </w:p>
    <w:p w14:paraId="6C6D395E" w14:textId="77777777" w:rsidR="00E46F70" w:rsidRDefault="00E46F70">
      <w:pPr>
        <w:overflowPunct w:val="0"/>
        <w:jc w:val="center"/>
        <w:textAlignment w:val="baseline"/>
        <w:rPr>
          <w:b/>
          <w:lang w:val="lt-LT" w:eastAsia="lt-LT"/>
        </w:rPr>
      </w:pPr>
    </w:p>
    <w:p w14:paraId="6E7B431E" w14:textId="4F28D481" w:rsidR="00C54DA8" w:rsidRPr="00C00C39" w:rsidRDefault="003868F5">
      <w:pPr>
        <w:overflowPunct w:val="0"/>
        <w:jc w:val="center"/>
        <w:textAlignment w:val="baseline"/>
        <w:rPr>
          <w:b/>
          <w:lang w:val="lt-LT" w:eastAsia="lt-LT"/>
        </w:rPr>
      </w:pPr>
      <w:r w:rsidRPr="00C00C39">
        <w:rPr>
          <w:b/>
          <w:lang w:val="lt-LT" w:eastAsia="lt-LT"/>
        </w:rPr>
        <w:lastRenderedPageBreak/>
        <w:t>II SKYRIUS</w:t>
      </w:r>
    </w:p>
    <w:p w14:paraId="09CAD2CF" w14:textId="2861C5C7" w:rsidR="00C54DA8" w:rsidRPr="00C00C39" w:rsidRDefault="003868F5">
      <w:pPr>
        <w:overflowPunct w:val="0"/>
        <w:jc w:val="center"/>
        <w:textAlignment w:val="baseline"/>
        <w:rPr>
          <w:b/>
          <w:lang w:val="lt-LT" w:eastAsia="lt-LT"/>
        </w:rPr>
      </w:pPr>
      <w:r w:rsidRPr="00C00C39">
        <w:rPr>
          <w:b/>
          <w:lang w:val="lt-LT" w:eastAsia="lt-LT"/>
        </w:rPr>
        <w:t>METŲ VEIKLOS UŽDUOTYS, REZULTATAI IR RODIKLIAI</w:t>
      </w:r>
    </w:p>
    <w:p w14:paraId="127F67BB" w14:textId="77777777" w:rsidR="00EF08C4" w:rsidRPr="00C00C39" w:rsidRDefault="00EF08C4">
      <w:pPr>
        <w:overflowPunct w:val="0"/>
        <w:jc w:val="center"/>
        <w:textAlignment w:val="baseline"/>
        <w:rPr>
          <w:b/>
          <w:lang w:val="lt-LT" w:eastAsia="lt-LT"/>
        </w:rPr>
      </w:pPr>
    </w:p>
    <w:p w14:paraId="117685F9" w14:textId="0AEBE1B9" w:rsidR="00C54DA8" w:rsidRDefault="003868F5">
      <w:pPr>
        <w:tabs>
          <w:tab w:val="left" w:pos="284"/>
        </w:tabs>
        <w:overflowPunct w:val="0"/>
        <w:textAlignment w:val="baseline"/>
        <w:rPr>
          <w:b/>
          <w:lang w:val="lt-LT" w:eastAsia="lt-LT"/>
        </w:rPr>
      </w:pPr>
      <w:r w:rsidRPr="00C00C39">
        <w:rPr>
          <w:b/>
          <w:lang w:val="lt-LT" w:eastAsia="lt-LT"/>
        </w:rPr>
        <w:t>1.</w:t>
      </w:r>
      <w:r w:rsidRPr="00C00C39">
        <w:rPr>
          <w:b/>
          <w:lang w:val="lt-LT" w:eastAsia="lt-LT"/>
        </w:rPr>
        <w:tab/>
        <w:t>Pagrindiniai praėjusių metų veiklos rezultatai</w:t>
      </w:r>
    </w:p>
    <w:p w14:paraId="163F3B98" w14:textId="77777777" w:rsidR="00C00C39" w:rsidRPr="00C00C39" w:rsidRDefault="00C00C39">
      <w:pPr>
        <w:tabs>
          <w:tab w:val="left" w:pos="284"/>
        </w:tabs>
        <w:overflowPunct w:val="0"/>
        <w:textAlignment w:val="baseline"/>
        <w:rPr>
          <w:b/>
          <w:lang w:val="lt-LT" w:eastAsia="lt-LT"/>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560"/>
        <w:gridCol w:w="2126"/>
        <w:gridCol w:w="4110"/>
      </w:tblGrid>
      <w:tr w:rsidR="00C54DA8" w:rsidRPr="00C00C39" w14:paraId="0B08CB15" w14:textId="77777777" w:rsidTr="001A4ED1">
        <w:tc>
          <w:tcPr>
            <w:tcW w:w="1730" w:type="dxa"/>
            <w:tcBorders>
              <w:top w:val="single" w:sz="4" w:space="0" w:color="auto"/>
              <w:left w:val="single" w:sz="4" w:space="0" w:color="auto"/>
              <w:bottom w:val="single" w:sz="4" w:space="0" w:color="auto"/>
              <w:right w:val="single" w:sz="4" w:space="0" w:color="auto"/>
            </w:tcBorders>
            <w:vAlign w:val="center"/>
            <w:hideMark/>
          </w:tcPr>
          <w:p w14:paraId="0AFE5B15" w14:textId="77777777" w:rsidR="00C54DA8" w:rsidRPr="00C00C39" w:rsidRDefault="003868F5">
            <w:pPr>
              <w:overflowPunct w:val="0"/>
              <w:jc w:val="center"/>
              <w:textAlignment w:val="baseline"/>
              <w:rPr>
                <w:lang w:val="lt-LT" w:eastAsia="lt-LT"/>
              </w:rPr>
            </w:pPr>
            <w:r w:rsidRPr="00C00C39">
              <w:rPr>
                <w:lang w:val="lt-LT" w:eastAsia="lt-LT"/>
              </w:rPr>
              <w:t>Metų užduotys (toliau – užduotys)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AF8DBE4" w14:textId="77777777" w:rsidR="00C54DA8" w:rsidRPr="00C00C39" w:rsidRDefault="003868F5">
            <w:pPr>
              <w:overflowPunct w:val="0"/>
              <w:jc w:val="center"/>
              <w:textAlignment w:val="baseline"/>
              <w:rPr>
                <w:lang w:val="lt-LT" w:eastAsia="lt-LT"/>
              </w:rPr>
            </w:pPr>
            <w:r w:rsidRPr="00C00C39">
              <w:rPr>
                <w:lang w:val="lt-LT" w:eastAsia="lt-LT"/>
              </w:rPr>
              <w:t>Siektini rezultatai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189A90" w14:textId="77777777" w:rsidR="00C54DA8" w:rsidRPr="00C00C39" w:rsidRDefault="003868F5">
            <w:pPr>
              <w:overflowPunct w:val="0"/>
              <w:jc w:val="center"/>
              <w:textAlignment w:val="baseline"/>
              <w:rPr>
                <w:lang w:val="lt-LT" w:eastAsia="lt-LT"/>
              </w:rPr>
            </w:pPr>
            <w:r w:rsidRPr="00C00C39">
              <w:rPr>
                <w:lang w:val="lt-LT" w:eastAsia="lt-LT"/>
              </w:rPr>
              <w:t>Rezultatų vertinimo rodikliai (kuriais vadovaujantis vertinama, ar nustatytos užduotys įvykdytos)</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2EE4CE6" w14:textId="77777777" w:rsidR="00C54DA8" w:rsidRPr="00C00C39" w:rsidRDefault="003868F5">
            <w:pPr>
              <w:overflowPunct w:val="0"/>
              <w:jc w:val="center"/>
              <w:textAlignment w:val="baseline"/>
              <w:rPr>
                <w:lang w:val="lt-LT" w:eastAsia="lt-LT"/>
              </w:rPr>
            </w:pPr>
            <w:r w:rsidRPr="00C00C39">
              <w:rPr>
                <w:lang w:val="lt-LT" w:eastAsia="lt-LT"/>
              </w:rPr>
              <w:t>Pasiekti rezultatai ir jų rodikliai</w:t>
            </w:r>
          </w:p>
        </w:tc>
      </w:tr>
      <w:tr w:rsidR="00EF08C4" w:rsidRPr="00C00C39" w14:paraId="2393F655" w14:textId="77777777" w:rsidTr="001A4ED1">
        <w:tc>
          <w:tcPr>
            <w:tcW w:w="1730" w:type="dxa"/>
            <w:tcBorders>
              <w:top w:val="single" w:sz="4" w:space="0" w:color="auto"/>
              <w:left w:val="single" w:sz="4" w:space="0" w:color="auto"/>
              <w:bottom w:val="single" w:sz="4" w:space="0" w:color="auto"/>
              <w:right w:val="single" w:sz="4" w:space="0" w:color="auto"/>
            </w:tcBorders>
            <w:vAlign w:val="center"/>
          </w:tcPr>
          <w:p w14:paraId="05A4EA41" w14:textId="4CE6B7D3" w:rsidR="00EF08C4" w:rsidRPr="00C00C39" w:rsidRDefault="00EF08C4" w:rsidP="00EF08C4">
            <w:pPr>
              <w:overflowPunct w:val="0"/>
              <w:textAlignment w:val="baseline"/>
              <w:rPr>
                <w:lang w:val="lt-LT" w:eastAsia="lt-LT"/>
              </w:rPr>
            </w:pPr>
            <w:r w:rsidRPr="00C00C39">
              <w:rPr>
                <w:lang w:val="lt-LT" w:eastAsia="lt-LT"/>
              </w:rPr>
              <w:t>1</w:t>
            </w:r>
            <w:r w:rsidRPr="00C00C39">
              <w:rPr>
                <w:b/>
                <w:bCs/>
                <w:lang w:val="lt-LT" w:eastAsia="lt-LT"/>
              </w:rPr>
              <w:t>.Tobulinti ugdymą ir mokymą(si), siekiant veiklos kokybės pokyčių</w:t>
            </w:r>
          </w:p>
        </w:tc>
        <w:tc>
          <w:tcPr>
            <w:tcW w:w="1560" w:type="dxa"/>
            <w:tcBorders>
              <w:top w:val="single" w:sz="4" w:space="0" w:color="auto"/>
              <w:left w:val="single" w:sz="4" w:space="0" w:color="auto"/>
              <w:bottom w:val="single" w:sz="4" w:space="0" w:color="auto"/>
              <w:right w:val="single" w:sz="4" w:space="0" w:color="auto"/>
            </w:tcBorders>
            <w:vAlign w:val="center"/>
          </w:tcPr>
          <w:p w14:paraId="22BB8021" w14:textId="77777777" w:rsidR="00EF08C4" w:rsidRPr="00C00C39" w:rsidRDefault="00EF08C4">
            <w:pPr>
              <w:overflowPunct w:val="0"/>
              <w:jc w:val="center"/>
              <w:textAlignment w:val="baseline"/>
              <w:rPr>
                <w:lang w:val="lt-LT"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0E2F3487" w14:textId="77777777" w:rsidR="00EF08C4" w:rsidRPr="00C00C39" w:rsidRDefault="00EF08C4">
            <w:pPr>
              <w:overflowPunct w:val="0"/>
              <w:jc w:val="center"/>
              <w:textAlignment w:val="baseline"/>
              <w:rPr>
                <w:lang w:val="lt-LT" w:eastAsia="lt-LT"/>
              </w:rPr>
            </w:pPr>
          </w:p>
        </w:tc>
        <w:tc>
          <w:tcPr>
            <w:tcW w:w="4110" w:type="dxa"/>
            <w:tcBorders>
              <w:top w:val="single" w:sz="4" w:space="0" w:color="auto"/>
              <w:left w:val="single" w:sz="4" w:space="0" w:color="auto"/>
              <w:bottom w:val="single" w:sz="4" w:space="0" w:color="auto"/>
              <w:right w:val="single" w:sz="4" w:space="0" w:color="auto"/>
            </w:tcBorders>
            <w:vAlign w:val="center"/>
          </w:tcPr>
          <w:p w14:paraId="43FEDDE8" w14:textId="77777777" w:rsidR="00EF08C4" w:rsidRPr="00C00C39" w:rsidRDefault="00EF08C4">
            <w:pPr>
              <w:overflowPunct w:val="0"/>
              <w:jc w:val="center"/>
              <w:textAlignment w:val="baseline"/>
              <w:rPr>
                <w:lang w:val="lt-LT" w:eastAsia="lt-LT"/>
              </w:rPr>
            </w:pPr>
          </w:p>
        </w:tc>
      </w:tr>
      <w:tr w:rsidR="00EF08C4" w:rsidRPr="00C00C39" w14:paraId="72F544A7" w14:textId="77777777" w:rsidTr="001A4ED1">
        <w:tc>
          <w:tcPr>
            <w:tcW w:w="1730" w:type="dxa"/>
            <w:tcBorders>
              <w:top w:val="single" w:sz="4" w:space="0" w:color="auto"/>
              <w:left w:val="single" w:sz="4" w:space="0" w:color="auto"/>
              <w:bottom w:val="single" w:sz="4" w:space="0" w:color="auto"/>
              <w:right w:val="single" w:sz="4" w:space="0" w:color="auto"/>
            </w:tcBorders>
            <w:hideMark/>
          </w:tcPr>
          <w:p w14:paraId="6B638898" w14:textId="77E2EB07" w:rsidR="00EF08C4" w:rsidRPr="00C00C39" w:rsidRDefault="00EF08C4" w:rsidP="00EF08C4">
            <w:pPr>
              <w:overflowPunct w:val="0"/>
              <w:textAlignment w:val="baseline"/>
              <w:rPr>
                <w:lang w:val="lt-LT" w:eastAsia="lt-LT"/>
              </w:rPr>
            </w:pPr>
            <w:r w:rsidRPr="00C00C39">
              <w:rPr>
                <w:lang w:val="lt-LT" w:eastAsia="lt-LT"/>
              </w:rPr>
              <w:t>1.1. Įsivertinimas ugdant</w:t>
            </w:r>
          </w:p>
        </w:tc>
        <w:tc>
          <w:tcPr>
            <w:tcW w:w="1560" w:type="dxa"/>
            <w:tcBorders>
              <w:top w:val="single" w:sz="4" w:space="0" w:color="auto"/>
              <w:left w:val="single" w:sz="4" w:space="0" w:color="auto"/>
              <w:bottom w:val="single" w:sz="4" w:space="0" w:color="auto"/>
              <w:right w:val="single" w:sz="4" w:space="0" w:color="auto"/>
            </w:tcBorders>
          </w:tcPr>
          <w:p w14:paraId="647C273E" w14:textId="575F53FE" w:rsidR="00EF08C4" w:rsidRPr="00C00C39" w:rsidRDefault="00EF08C4" w:rsidP="00EF08C4">
            <w:pPr>
              <w:overflowPunct w:val="0"/>
              <w:textAlignment w:val="baseline"/>
              <w:rPr>
                <w:lang w:val="lt-LT" w:eastAsia="lt-LT"/>
              </w:rPr>
            </w:pPr>
            <w:r w:rsidRPr="00C00C39">
              <w:rPr>
                <w:lang w:val="lt-LT" w:eastAsia="lt-LT"/>
              </w:rPr>
              <w:t>Įgyvendinant individualios mokinio pasiekimų ir pažangos vertinimo stebėseną, sudarytos palankios mokymo(si) sąlygos, padėsiančios mokiniams siekti individualios pažangos.</w:t>
            </w:r>
          </w:p>
        </w:tc>
        <w:tc>
          <w:tcPr>
            <w:tcW w:w="2126" w:type="dxa"/>
            <w:tcBorders>
              <w:top w:val="single" w:sz="4" w:space="0" w:color="auto"/>
              <w:left w:val="single" w:sz="4" w:space="0" w:color="auto"/>
              <w:bottom w:val="single" w:sz="4" w:space="0" w:color="auto"/>
              <w:right w:val="single" w:sz="4" w:space="0" w:color="auto"/>
            </w:tcBorders>
          </w:tcPr>
          <w:p w14:paraId="7F261934" w14:textId="77777777" w:rsidR="00EF08C4" w:rsidRPr="00C00C39" w:rsidRDefault="00EF08C4" w:rsidP="00EF08C4">
            <w:pPr>
              <w:rPr>
                <w:lang w:val="lt-LT" w:eastAsia="lt-LT"/>
              </w:rPr>
            </w:pPr>
            <w:r w:rsidRPr="00C00C39">
              <w:rPr>
                <w:lang w:val="lt-LT" w:eastAsia="lt-LT"/>
              </w:rPr>
              <w:t>1.Taikant informacijos ir komunikacijos technologijas skaitymo, matematikos ir pasaulio pažinimo pamokose( ne rečiau kaip kartą per savaitę), pasiruošta elektoriniam 4 klasių mokinių, dalyvaujančių Nacionaliniame mokinių pasiekimų patikrinime, testavimui.</w:t>
            </w:r>
          </w:p>
          <w:p w14:paraId="73A1C93D" w14:textId="77777777" w:rsidR="00EF08C4" w:rsidRPr="00C00C39" w:rsidRDefault="00EF08C4" w:rsidP="00EF08C4">
            <w:pPr>
              <w:rPr>
                <w:lang w:val="lt-LT" w:eastAsia="lt-LT"/>
              </w:rPr>
            </w:pPr>
            <w:r w:rsidRPr="00C00C39">
              <w:rPr>
                <w:lang w:val="lt-LT" w:eastAsia="lt-LT"/>
              </w:rPr>
              <w:t>2.Apie 90 procentų 2-4 klasių mokinių įsivertins individualią pažangą.</w:t>
            </w:r>
          </w:p>
          <w:p w14:paraId="09FA6625" w14:textId="20B211FD" w:rsidR="00EF08C4" w:rsidRPr="00C00C39" w:rsidRDefault="00EF08C4" w:rsidP="00EF08C4">
            <w:pPr>
              <w:overflowPunct w:val="0"/>
              <w:textAlignment w:val="baseline"/>
              <w:rPr>
                <w:lang w:val="lt-LT" w:eastAsia="lt-LT"/>
              </w:rPr>
            </w:pPr>
            <w:r w:rsidRPr="00C00C39">
              <w:rPr>
                <w:lang w:val="lt-LT" w:eastAsia="lt-LT"/>
              </w:rPr>
              <w:t>3. Organizuota apie 60 procentų trišalių pokalbių (mokytoja, mokinys, tėvai), aptariant individualią mokinio pažangą ir pasiekimus.</w:t>
            </w:r>
          </w:p>
        </w:tc>
        <w:tc>
          <w:tcPr>
            <w:tcW w:w="4110" w:type="dxa"/>
            <w:tcBorders>
              <w:top w:val="single" w:sz="4" w:space="0" w:color="auto"/>
              <w:left w:val="single" w:sz="4" w:space="0" w:color="auto"/>
              <w:bottom w:val="single" w:sz="4" w:space="0" w:color="auto"/>
              <w:right w:val="single" w:sz="4" w:space="0" w:color="auto"/>
            </w:tcBorders>
          </w:tcPr>
          <w:p w14:paraId="6A68CEE1" w14:textId="77777777" w:rsidR="00EF08C4" w:rsidRPr="00C00C39" w:rsidRDefault="00EF08C4" w:rsidP="00EF08C4">
            <w:pPr>
              <w:jc w:val="both"/>
              <w:rPr>
                <w:b/>
                <w:bCs/>
                <w:lang w:val="lt-LT" w:eastAsia="lt-LT"/>
              </w:rPr>
            </w:pPr>
            <w:r w:rsidRPr="00C00C39">
              <w:rPr>
                <w:b/>
                <w:bCs/>
                <w:lang w:val="lt-LT" w:eastAsia="lt-LT"/>
              </w:rPr>
              <w:t>1. Užduotis įvykdyta.</w:t>
            </w:r>
          </w:p>
          <w:p w14:paraId="51D581E0" w14:textId="77777777" w:rsidR="00EF08C4" w:rsidRPr="00C00C39" w:rsidRDefault="00EF08C4" w:rsidP="00EF08C4">
            <w:pPr>
              <w:ind w:firstLine="600"/>
              <w:jc w:val="both"/>
              <w:rPr>
                <w:lang w:val="lt-LT" w:eastAsia="lt-LT"/>
              </w:rPr>
            </w:pPr>
            <w:r w:rsidRPr="00C00C39">
              <w:rPr>
                <w:lang w:val="lt-LT" w:eastAsia="lt-LT"/>
              </w:rPr>
              <w:t>Mokykloje laikomasi susitarimų dėl informacinių technologijų tikslingo taikymo ugdymo procese.</w:t>
            </w:r>
          </w:p>
          <w:p w14:paraId="06E45D0C" w14:textId="77777777" w:rsidR="00EF08C4" w:rsidRPr="00C00C39" w:rsidRDefault="00EF08C4" w:rsidP="00EF08C4">
            <w:pPr>
              <w:ind w:firstLine="600"/>
              <w:jc w:val="both"/>
              <w:rPr>
                <w:lang w:val="lt-LT" w:eastAsia="lt-LT"/>
              </w:rPr>
            </w:pPr>
            <w:r w:rsidRPr="00C00C39">
              <w:rPr>
                <w:lang w:val="lt-LT" w:eastAsia="lt-LT"/>
              </w:rPr>
              <w:t>Mokytojų komanda mokosi tęstinėje informatikos ir technologijų kūrybos mokymosi programoje „Vedliai“ iš kurios gauta 20 nešiojamų kompiuterių parama individualiam mokinių mokymuisi.</w:t>
            </w:r>
          </w:p>
          <w:p w14:paraId="01D253B4" w14:textId="77777777" w:rsidR="00EF08C4" w:rsidRPr="00C00C39" w:rsidRDefault="00EF08C4" w:rsidP="00EF08C4">
            <w:pPr>
              <w:ind w:firstLine="600"/>
              <w:jc w:val="both"/>
              <w:rPr>
                <w:lang w:val="lt-LT" w:eastAsia="lt-LT"/>
              </w:rPr>
            </w:pPr>
            <w:r w:rsidRPr="00C00C39">
              <w:rPr>
                <w:lang w:val="lt-LT" w:eastAsia="lt-LT"/>
              </w:rPr>
              <w:t>Visos mokytojos  kasdien naudojosi elektronine mokymosi platforma Eduka klasė dėstant naują lietuvių kalbos, matematikos ir pasaulio pažinimo pamokos medžiagą ir skiriant namų užduotis. Vidutiniškai kartą per savaitę naudodamiesi planšetėmis ar kompiuteriais mokiniai atliko užduotis bei įsivertino jų atlikimo teisingumą. 80 procentų  naudojamų mokymo(si) priemonių yra mokytojo surandamos ar parengiamos elektroninėje erdvėje. Nuolatinio dalijimosi gerąja patirtimi dėka, mokytojai ėmė sėkmingai taikyti žinių patikrinimo ir įsivertinimo programas Kahoot ir Plickers.</w:t>
            </w:r>
          </w:p>
          <w:p w14:paraId="7CE1D8A9" w14:textId="77777777" w:rsidR="00EF08C4" w:rsidRPr="00C00C39" w:rsidRDefault="00EF08C4" w:rsidP="00EF08C4">
            <w:pPr>
              <w:ind w:firstLine="600"/>
              <w:jc w:val="both"/>
              <w:rPr>
                <w:lang w:val="lt-LT" w:eastAsia="lt-LT"/>
              </w:rPr>
            </w:pPr>
            <w:r w:rsidRPr="00C00C39">
              <w:rPr>
                <w:lang w:val="lt-LT" w:eastAsia="lt-LT"/>
              </w:rPr>
              <w:t>Ketvirtokai sėkmingai atliko Nacionalinio mokinių pasiekimų patikrinimo testus nuotoliniu būdu.</w:t>
            </w:r>
          </w:p>
          <w:p w14:paraId="7F41B50B" w14:textId="77777777" w:rsidR="00EF08C4" w:rsidRPr="00C00C39" w:rsidRDefault="00EF08C4" w:rsidP="00EF08C4">
            <w:pPr>
              <w:ind w:firstLine="600"/>
              <w:jc w:val="both"/>
              <w:rPr>
                <w:lang w:val="lt-LT" w:eastAsia="lt-LT"/>
              </w:rPr>
            </w:pPr>
            <w:r w:rsidRPr="00C00C39">
              <w:rPr>
                <w:lang w:val="lt-LT" w:eastAsia="lt-LT"/>
              </w:rPr>
              <w:t xml:space="preserve">Visi mokytojai taikė mokinių žinių, gebėjimų  ir įgūdžių įsivertinimo strategijas. 100 proc. stebėtų pamokų pirmose klasėse buvo mokoma objektyviai įsivertinti atliktą savo ar kito klasės mokinio darbą. Apie 95 proc. 2-4 </w:t>
            </w:r>
            <w:r w:rsidRPr="00C00C39">
              <w:rPr>
                <w:lang w:val="lt-LT" w:eastAsia="lt-LT"/>
              </w:rPr>
              <w:lastRenderedPageBreak/>
              <w:t>klasių mokinių gebėjo įsivertinti savo pasiekimus. Atsižvelgiant į mokinių amžių, stebėtose pamokose įsivertinimo lygis vis kilo.</w:t>
            </w:r>
          </w:p>
          <w:p w14:paraId="662D4D24" w14:textId="45890648" w:rsidR="00EF08C4" w:rsidRPr="00C00C39" w:rsidRDefault="00EF08C4" w:rsidP="00EF08C4">
            <w:pPr>
              <w:ind w:firstLine="600"/>
              <w:jc w:val="both"/>
              <w:rPr>
                <w:lang w:val="lt-LT" w:eastAsia="lt-LT"/>
              </w:rPr>
            </w:pPr>
            <w:r w:rsidRPr="00C00C39">
              <w:rPr>
                <w:lang w:val="lt-LT"/>
              </w:rPr>
              <w:t xml:space="preserve">Siekiant maksimalios individualios mokinio pažangos, </w:t>
            </w:r>
            <w:r w:rsidRPr="00C00C39">
              <w:rPr>
                <w:bCs/>
                <w:lang w:val="lt-LT"/>
              </w:rPr>
              <w:t xml:space="preserve">trišaliu (vaiko – jo tėvų – mokytojo) susitarimu priimti sprendimai dėl konkrečių mokymosi uždavinių ir jų įgyvendinimo terminų. Susitarimai fiksuoti </w:t>
            </w:r>
            <w:r w:rsidRPr="00C00C39">
              <w:rPr>
                <w:lang w:val="lt-LT" w:eastAsia="lt-LT"/>
              </w:rPr>
              <w:t xml:space="preserve">mokyklos mokinių pažangos ir pasiekimų vertinimo, fiksavimo ir analizavimo  tvarkos aprašo </w:t>
            </w:r>
            <w:r w:rsidRPr="00C00C39">
              <w:rPr>
                <w:bCs/>
                <w:lang w:val="lt-LT"/>
              </w:rPr>
              <w:t xml:space="preserve"> formoje  „Mano pažangos planas“. Sutartu laiku mokytojas, mokinys ir tėvai aptarė pažangos plane numatytų uždavinių įgyvendinimą, planavo tolimesnius mokymosi žingsnius. 2020-2021 m. m. pabaigoje 62 procentai mokinių pagerino mokymosi rezultatus. Trišalės sutartys įgalino mokinį prisiimti atsakomybę už mokymosi pasiekimus, padėjo patirti sėkmę, kelti motyvaciją, skatino asmenybės ūgtį.</w:t>
            </w:r>
            <w:r w:rsidRPr="00C00C39">
              <w:rPr>
                <w:color w:val="FF0000"/>
                <w:lang w:val="lt-LT" w:eastAsia="lt-LT"/>
              </w:rPr>
              <w:t xml:space="preserve"> </w:t>
            </w:r>
          </w:p>
        </w:tc>
      </w:tr>
      <w:tr w:rsidR="00C54DA8" w:rsidRPr="00C00C39" w14:paraId="2013BBBC" w14:textId="77777777" w:rsidTr="001A4ED1">
        <w:tc>
          <w:tcPr>
            <w:tcW w:w="1730" w:type="dxa"/>
            <w:tcBorders>
              <w:top w:val="single" w:sz="4" w:space="0" w:color="auto"/>
              <w:left w:val="single" w:sz="4" w:space="0" w:color="auto"/>
              <w:bottom w:val="single" w:sz="4" w:space="0" w:color="auto"/>
              <w:right w:val="single" w:sz="4" w:space="0" w:color="auto"/>
            </w:tcBorders>
            <w:vAlign w:val="center"/>
            <w:hideMark/>
          </w:tcPr>
          <w:p w14:paraId="4657AE0F" w14:textId="3C3A7C5A" w:rsidR="00C54DA8" w:rsidRPr="00C00C39" w:rsidRDefault="00EF08C4">
            <w:pPr>
              <w:overflowPunct w:val="0"/>
              <w:textAlignment w:val="baseline"/>
              <w:rPr>
                <w:lang w:val="lt-LT" w:eastAsia="lt-LT"/>
              </w:rPr>
            </w:pPr>
            <w:r w:rsidRPr="00C00C39">
              <w:rPr>
                <w:lang w:val="lt-LT" w:eastAsia="lt-LT"/>
              </w:rPr>
              <w:lastRenderedPageBreak/>
              <w:t>2.</w:t>
            </w:r>
            <w:r w:rsidR="009A7B26" w:rsidRPr="00C00C39">
              <w:rPr>
                <w:b/>
                <w:bCs/>
                <w:lang w:val="lt-LT" w:eastAsia="lt-LT"/>
              </w:rPr>
              <w:t xml:space="preserve"> Pozityvus švietimo pagalbos paslaugų teikimas</w:t>
            </w:r>
          </w:p>
        </w:tc>
        <w:tc>
          <w:tcPr>
            <w:tcW w:w="1560" w:type="dxa"/>
            <w:tcBorders>
              <w:top w:val="single" w:sz="4" w:space="0" w:color="auto"/>
              <w:left w:val="single" w:sz="4" w:space="0" w:color="auto"/>
              <w:bottom w:val="single" w:sz="4" w:space="0" w:color="auto"/>
              <w:right w:val="single" w:sz="4" w:space="0" w:color="auto"/>
            </w:tcBorders>
            <w:vAlign w:val="center"/>
          </w:tcPr>
          <w:p w14:paraId="2CBD44CD" w14:textId="77777777" w:rsidR="00C54DA8" w:rsidRPr="00C00C39" w:rsidRDefault="00C54DA8">
            <w:pPr>
              <w:overflowPunct w:val="0"/>
              <w:textAlignment w:val="baseline"/>
              <w:rPr>
                <w:lang w:val="lt-LT"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74052DA8" w14:textId="77777777" w:rsidR="00C54DA8" w:rsidRPr="00C00C39" w:rsidRDefault="00C54DA8">
            <w:pPr>
              <w:overflowPunct w:val="0"/>
              <w:textAlignment w:val="baseline"/>
              <w:rPr>
                <w:lang w:val="lt-LT" w:eastAsia="lt-LT"/>
              </w:rPr>
            </w:pPr>
          </w:p>
        </w:tc>
        <w:tc>
          <w:tcPr>
            <w:tcW w:w="4110" w:type="dxa"/>
            <w:tcBorders>
              <w:top w:val="single" w:sz="4" w:space="0" w:color="auto"/>
              <w:left w:val="single" w:sz="4" w:space="0" w:color="auto"/>
              <w:bottom w:val="single" w:sz="4" w:space="0" w:color="auto"/>
              <w:right w:val="single" w:sz="4" w:space="0" w:color="auto"/>
            </w:tcBorders>
            <w:vAlign w:val="center"/>
          </w:tcPr>
          <w:p w14:paraId="05B58749" w14:textId="77777777" w:rsidR="00C54DA8" w:rsidRPr="00C00C39" w:rsidRDefault="00C54DA8">
            <w:pPr>
              <w:overflowPunct w:val="0"/>
              <w:textAlignment w:val="baseline"/>
              <w:rPr>
                <w:lang w:val="lt-LT" w:eastAsia="lt-LT"/>
              </w:rPr>
            </w:pPr>
          </w:p>
        </w:tc>
      </w:tr>
      <w:tr w:rsidR="009A7B26" w:rsidRPr="00C00C39" w14:paraId="4852A92C" w14:textId="77777777" w:rsidTr="001A4ED1">
        <w:tc>
          <w:tcPr>
            <w:tcW w:w="1730" w:type="dxa"/>
            <w:tcBorders>
              <w:top w:val="single" w:sz="4" w:space="0" w:color="auto"/>
              <w:left w:val="single" w:sz="4" w:space="0" w:color="auto"/>
              <w:bottom w:val="single" w:sz="4" w:space="0" w:color="auto"/>
              <w:right w:val="single" w:sz="4" w:space="0" w:color="auto"/>
            </w:tcBorders>
            <w:hideMark/>
          </w:tcPr>
          <w:p w14:paraId="3015E853" w14:textId="6AEED6AE" w:rsidR="009A7B26" w:rsidRPr="00C00C39" w:rsidRDefault="009A7B26" w:rsidP="009A7B26">
            <w:pPr>
              <w:overflowPunct w:val="0"/>
              <w:textAlignment w:val="baseline"/>
              <w:rPr>
                <w:lang w:val="lt-LT" w:eastAsia="lt-LT"/>
              </w:rPr>
            </w:pPr>
            <w:r w:rsidRPr="00C00C39">
              <w:rPr>
                <w:lang w:val="lt-LT" w:eastAsia="lt-LT"/>
              </w:rPr>
              <w:t>2.1. Efektyvinti švietimo pagalbos mokiniui teikimą</w:t>
            </w:r>
          </w:p>
        </w:tc>
        <w:tc>
          <w:tcPr>
            <w:tcW w:w="1560" w:type="dxa"/>
            <w:tcBorders>
              <w:top w:val="single" w:sz="4" w:space="0" w:color="auto"/>
              <w:left w:val="single" w:sz="4" w:space="0" w:color="auto"/>
              <w:bottom w:val="single" w:sz="4" w:space="0" w:color="auto"/>
              <w:right w:val="single" w:sz="4" w:space="0" w:color="auto"/>
            </w:tcBorders>
          </w:tcPr>
          <w:p w14:paraId="537E8780" w14:textId="67AEBC48" w:rsidR="009A7B26" w:rsidRPr="00C00C39" w:rsidRDefault="009A7B26" w:rsidP="009A7B26">
            <w:pPr>
              <w:overflowPunct w:val="0"/>
              <w:textAlignment w:val="baseline"/>
              <w:rPr>
                <w:lang w:val="lt-LT" w:eastAsia="lt-LT"/>
              </w:rPr>
            </w:pPr>
            <w:r w:rsidRPr="00C00C39">
              <w:rPr>
                <w:lang w:val="lt-LT" w:eastAsia="lt-LT"/>
              </w:rPr>
              <w:t>Tinkamas švietimo pagalbos mokiniams teikimas, sudarant vienodas galimybes kiekvienam mokiniui pasiekti savo gebėjimus atitinkančius ugdymo(si) rezultatus.</w:t>
            </w:r>
          </w:p>
        </w:tc>
        <w:tc>
          <w:tcPr>
            <w:tcW w:w="2126" w:type="dxa"/>
            <w:tcBorders>
              <w:top w:val="single" w:sz="4" w:space="0" w:color="auto"/>
              <w:left w:val="single" w:sz="4" w:space="0" w:color="auto"/>
              <w:bottom w:val="single" w:sz="4" w:space="0" w:color="auto"/>
              <w:right w:val="single" w:sz="4" w:space="0" w:color="auto"/>
            </w:tcBorders>
          </w:tcPr>
          <w:p w14:paraId="357A05BA" w14:textId="77777777" w:rsidR="009A7B26" w:rsidRPr="00C00C39" w:rsidRDefault="009A7B26" w:rsidP="009A7B26">
            <w:pPr>
              <w:rPr>
                <w:lang w:val="lt-LT" w:eastAsia="lt-LT"/>
              </w:rPr>
            </w:pPr>
            <w:r w:rsidRPr="00C00C39">
              <w:rPr>
                <w:lang w:val="lt-LT" w:eastAsia="lt-LT"/>
              </w:rPr>
              <w:t>1. Nustatyti ir mokyklos mokytojų taryboje aptarti poreikiai dėl švietimo pagalbos mokiniui teikimo.</w:t>
            </w:r>
          </w:p>
          <w:p w14:paraId="253A75CE" w14:textId="77777777" w:rsidR="009A7B26" w:rsidRPr="00C00C39" w:rsidRDefault="009A7B26" w:rsidP="009A7B26">
            <w:pPr>
              <w:rPr>
                <w:lang w:val="lt-LT" w:eastAsia="lt-LT"/>
              </w:rPr>
            </w:pPr>
            <w:r w:rsidRPr="00C00C39">
              <w:rPr>
                <w:lang w:val="lt-LT" w:eastAsia="lt-LT"/>
              </w:rPr>
              <w:t>2. Ne mažiau kaip 60 procentų stebėtų pamokų užduotys diferencijuojamos pagal mokinio gebėjimus.</w:t>
            </w:r>
          </w:p>
          <w:p w14:paraId="4EC63361" w14:textId="77777777" w:rsidR="009A7B26" w:rsidRPr="00C00C39" w:rsidRDefault="009A7B26" w:rsidP="009A7B26">
            <w:pPr>
              <w:rPr>
                <w:lang w:val="lt-LT" w:eastAsia="lt-LT"/>
              </w:rPr>
            </w:pPr>
            <w:r w:rsidRPr="00C00C39">
              <w:rPr>
                <w:lang w:val="lt-LT" w:eastAsia="lt-LT"/>
              </w:rPr>
              <w:t>3. Parengtos gabių mokinių ugdymosi kryptys.</w:t>
            </w:r>
          </w:p>
          <w:p w14:paraId="3821210D" w14:textId="77777777" w:rsidR="009A7B26" w:rsidRPr="00C00C39" w:rsidRDefault="009A7B26" w:rsidP="009A7B26">
            <w:pPr>
              <w:overflowPunct w:val="0"/>
              <w:textAlignment w:val="baseline"/>
              <w:rPr>
                <w:lang w:val="lt-LT" w:eastAsia="lt-LT"/>
              </w:rPr>
            </w:pPr>
          </w:p>
        </w:tc>
        <w:tc>
          <w:tcPr>
            <w:tcW w:w="4110" w:type="dxa"/>
            <w:tcBorders>
              <w:top w:val="single" w:sz="4" w:space="0" w:color="auto"/>
              <w:left w:val="single" w:sz="4" w:space="0" w:color="auto"/>
              <w:bottom w:val="single" w:sz="4" w:space="0" w:color="auto"/>
              <w:right w:val="single" w:sz="4" w:space="0" w:color="auto"/>
            </w:tcBorders>
          </w:tcPr>
          <w:p w14:paraId="24ADFE63" w14:textId="77777777" w:rsidR="009A7B26" w:rsidRPr="00C00C39" w:rsidRDefault="009A7B26" w:rsidP="009A7B26">
            <w:pPr>
              <w:rPr>
                <w:lang w:val="lt-LT" w:eastAsia="lt-LT"/>
              </w:rPr>
            </w:pPr>
            <w:r w:rsidRPr="00C00C39">
              <w:rPr>
                <w:b/>
                <w:bCs/>
                <w:lang w:val="lt-LT" w:eastAsia="lt-LT"/>
              </w:rPr>
              <w:t>2. Užduotis įvykdyta</w:t>
            </w:r>
          </w:p>
          <w:p w14:paraId="4204CFE4" w14:textId="77777777" w:rsidR="009A7B26" w:rsidRPr="00C00C39" w:rsidRDefault="009A7B26" w:rsidP="009A7B26">
            <w:pPr>
              <w:ind w:firstLine="600"/>
              <w:jc w:val="both"/>
              <w:rPr>
                <w:lang w:val="lt-LT" w:eastAsia="lt-LT"/>
              </w:rPr>
            </w:pPr>
            <w:r w:rsidRPr="00C00C39">
              <w:rPr>
                <w:lang w:val="lt-LT" w:eastAsia="lt-LT"/>
              </w:rPr>
              <w:t>Švietimo pagalbos kokybės užtikrinimui sudaryta stipri kvalifikuotų švietimo pagalbos specialistų komanda: socialinis pedagogas, specialusis pedagogas, logopedas, psichologas ir  du mokytojo padėjėjai. Nustačius didesniam skaičiui mokinių  kalbos ir komunikacijos sutrikimų, logopedo darbo krūvis padidintas nuo 0,5 etato iki 0,75. 2021 m. vienam švietimo pagalbos specialistui teko 46 mokiniai. Šis rodiklis, kaip geroji mokyklos praktika, paminėtas „Reitingų“ žurnale (2021 m.  gruodis – gegužė Nr. 2).</w:t>
            </w:r>
          </w:p>
          <w:p w14:paraId="4DA832F2" w14:textId="77777777" w:rsidR="009A7B26" w:rsidRPr="00C00C39" w:rsidRDefault="009A7B26" w:rsidP="009A7B26">
            <w:pPr>
              <w:ind w:firstLine="600"/>
              <w:jc w:val="both"/>
              <w:rPr>
                <w:lang w:val="lt-LT" w:eastAsia="lt-LT"/>
              </w:rPr>
            </w:pPr>
            <w:r w:rsidRPr="00C00C39">
              <w:rPr>
                <w:lang w:val="lt-LT" w:eastAsia="lt-LT"/>
              </w:rPr>
              <w:t xml:space="preserve">100 proc. mokinių, kuriems nustatyti specialieji ugdymosi poreikiai, buvo teikiama kvalifikuota švietimo pagalba: pritaikytos bendrojo ugdymo programos, numatytos švietimo pagalbos kryptys, parengti individualūs planai, kuriuose mokytojai ir švietimo pagalbos specialistai numatė veiklos etapus individualiai vaiko pažangai pasiekti. </w:t>
            </w:r>
          </w:p>
          <w:p w14:paraId="48B754F1" w14:textId="77777777" w:rsidR="009A7B26" w:rsidRPr="00C00C39" w:rsidRDefault="009A7B26" w:rsidP="009A7B26">
            <w:pPr>
              <w:ind w:firstLine="600"/>
              <w:jc w:val="both"/>
              <w:rPr>
                <w:lang w:val="lt-LT"/>
              </w:rPr>
            </w:pPr>
            <w:r w:rsidRPr="00C00C39">
              <w:rPr>
                <w:lang w:val="lt-LT"/>
              </w:rPr>
              <w:lastRenderedPageBreak/>
              <w:t xml:space="preserve">Mokykla specialiojo pedagogo darbui užsakė penkiolika  lietuviškų programų iš internetinio puslapio </w:t>
            </w:r>
            <w:hyperlink r:id="rId11" w:history="1">
              <w:r w:rsidRPr="00C00C39">
                <w:rPr>
                  <w:rStyle w:val="Hipersaitas"/>
                  <w:color w:val="auto"/>
                  <w:lang w:val="lt-LT"/>
                </w:rPr>
                <w:t>www.ziburelis.lt</w:t>
              </w:r>
            </w:hyperlink>
            <w:r w:rsidRPr="00C00C39">
              <w:rPr>
                <w:lang w:val="lt-LT"/>
              </w:rPr>
              <w:t xml:space="preserve">. Nuotaikingos ir įdomios lavinamosios veiklos atliko konkrečias mokomąsias funkcijas, skatino mąstyti, lavino atmintį ir dėmesį, turtino žodyną. Žaidimo forma pateiktos užduotys pavertė mokymąsi lengvu, maloniu užsiėmimu. </w:t>
            </w:r>
          </w:p>
          <w:p w14:paraId="3C427206" w14:textId="77777777" w:rsidR="009A7B26" w:rsidRPr="00C00C39" w:rsidRDefault="009A7B26" w:rsidP="009A7B26">
            <w:pPr>
              <w:ind w:firstLine="600"/>
              <w:jc w:val="both"/>
              <w:rPr>
                <w:lang w:val="lt-LT" w:eastAsia="lt-LT"/>
              </w:rPr>
            </w:pPr>
            <w:r w:rsidRPr="00C00C39">
              <w:rPr>
                <w:lang w:val="lt-LT" w:eastAsia="lt-LT"/>
              </w:rPr>
              <w:t>Kas antrą ketvirtadienį mokyklos Vaiko gerovės komisijoje aptartos švietimo pagalbos aktualijos. Kiekvieno pusmečio pabaigoje mokytojų tarybos posėdžiuose aptarti specialiųjų poreikių turinčių mokinių ugdymosi pasiekimai ir pasidžiaugta, kad  100 proc. ugdytinių padarė individualią pažangą. 2021 m. gruodžio 28 d.  mokytojų tarybos posėdyje pritarta „Švietimo pagalbos teikimo tvarkos aprašo“ pakeitimams.</w:t>
            </w:r>
          </w:p>
          <w:p w14:paraId="5C1D2D2A" w14:textId="77777777" w:rsidR="009A7B26" w:rsidRPr="00C00C39" w:rsidRDefault="009A7B26" w:rsidP="009A7B26">
            <w:pPr>
              <w:ind w:firstLine="600"/>
              <w:jc w:val="both"/>
              <w:rPr>
                <w:lang w:val="lt-LT"/>
              </w:rPr>
            </w:pPr>
            <w:r w:rsidRPr="00C00C39">
              <w:rPr>
                <w:lang w:val="lt-LT"/>
              </w:rPr>
              <w:t>Pagalbos specialistų komanda  2021 metais gegužės 12 dieną su savo sukurtomis lauko priemonėmis „Judrūs delnai ir miklios pėdos“ bei „Spalvotų figūrų labirintas“ dalyvavo respublikiniame projekte „Lauko priemonės skatinti pažinti aplinką ir veikti“. Sukurtos priemonės lavina specialiųjų poreikių mokinių motorikos įgūdžius, lankstumą, koordinaciją, skatina bendradarbiauti. Priemones mokytojos naudoja estafetėms per fizinio ugdymo pamokas, pertraukoms, mokyklos organizuotos vasaros stovyklos metu.</w:t>
            </w:r>
          </w:p>
          <w:p w14:paraId="63379FC3" w14:textId="766F2D4B" w:rsidR="004D44D8" w:rsidRPr="00C00C39" w:rsidRDefault="004D44D8" w:rsidP="004D44D8">
            <w:pPr>
              <w:jc w:val="both"/>
              <w:rPr>
                <w:lang w:val="lt-LT"/>
              </w:rPr>
            </w:pPr>
            <w:r w:rsidRPr="00C00C39">
              <w:rPr>
                <w:lang w:val="lt-LT" w:eastAsia="lt-LT"/>
              </w:rPr>
              <w:t xml:space="preserve">     </w:t>
            </w:r>
            <w:bookmarkStart w:id="1" w:name="_Hlk92954117"/>
            <w:r w:rsidRPr="00C00C39">
              <w:rPr>
                <w:lang w:val="lt-LT" w:eastAsia="lt-LT"/>
              </w:rPr>
              <w:t xml:space="preserve">Sudarant vienodas galimybes kiekvienam mokiniui pasiekti savo gebėjimus atitinkančius ugdymo(si) rezultatus </w:t>
            </w:r>
            <w:r>
              <w:rPr>
                <w:lang w:val="lt-LT" w:eastAsia="lt-LT"/>
              </w:rPr>
              <w:t xml:space="preserve">specialiųjų poreikių turintys </w:t>
            </w:r>
            <w:r w:rsidRPr="00C00C39">
              <w:rPr>
                <w:lang w:val="lt-LT"/>
              </w:rPr>
              <w:t>mokiniai, skatinami dalyvauti rajon</w:t>
            </w:r>
            <w:r>
              <w:rPr>
                <w:lang w:val="lt-LT"/>
              </w:rPr>
              <w:t>o</w:t>
            </w:r>
            <w:r w:rsidRPr="00C00C39">
              <w:rPr>
                <w:lang w:val="lt-LT"/>
              </w:rPr>
              <w:t>, respubli</w:t>
            </w:r>
            <w:r>
              <w:rPr>
                <w:lang w:val="lt-LT"/>
              </w:rPr>
              <w:t>kos</w:t>
            </w:r>
            <w:r w:rsidRPr="00C00C39">
              <w:rPr>
                <w:lang w:val="lt-LT"/>
              </w:rPr>
              <w:t>, tarptautin</w:t>
            </w:r>
            <w:r>
              <w:rPr>
                <w:lang w:val="lt-LT"/>
              </w:rPr>
              <w:t>iuose</w:t>
            </w:r>
            <w:r w:rsidRPr="00C00C39">
              <w:rPr>
                <w:lang w:val="lt-LT"/>
              </w:rPr>
              <w:t xml:space="preserve"> </w:t>
            </w:r>
            <w:r>
              <w:rPr>
                <w:lang w:val="lt-LT"/>
              </w:rPr>
              <w:t>renginiuose</w:t>
            </w:r>
            <w:r w:rsidRPr="00C00C39">
              <w:rPr>
                <w:lang w:val="lt-LT"/>
              </w:rPr>
              <w:t>:</w:t>
            </w:r>
          </w:p>
          <w:p w14:paraId="67F8F4FF" w14:textId="11428C4D" w:rsidR="004D44D8" w:rsidRPr="00C00C39" w:rsidRDefault="00FD56D6" w:rsidP="004D44D8">
            <w:pPr>
              <w:jc w:val="both"/>
              <w:rPr>
                <w:lang w:val="lt-LT"/>
              </w:rPr>
            </w:pPr>
            <w:r>
              <w:rPr>
                <w:lang w:val="lt-LT"/>
              </w:rPr>
              <w:t xml:space="preserve">* </w:t>
            </w:r>
            <w:r w:rsidR="004D44D8" w:rsidRPr="00C00C39">
              <w:rPr>
                <w:lang w:val="lt-LT"/>
              </w:rPr>
              <w:t>PUG ir 1-4 klasių mokinių virtualiame poezijos projekte „Spalvotas eilėraštis“</w:t>
            </w:r>
            <w:r>
              <w:rPr>
                <w:lang w:val="lt-LT"/>
              </w:rPr>
              <w:t>;</w:t>
            </w:r>
            <w:r w:rsidR="004D44D8" w:rsidRPr="00C00C39">
              <w:rPr>
                <w:lang w:val="lt-LT"/>
              </w:rPr>
              <w:t xml:space="preserve"> </w:t>
            </w:r>
          </w:p>
          <w:p w14:paraId="54DBCFD3" w14:textId="68851D16" w:rsidR="004D44D8" w:rsidRPr="00C00C39" w:rsidRDefault="004D44D8" w:rsidP="004D44D8">
            <w:pPr>
              <w:jc w:val="both"/>
              <w:rPr>
                <w:lang w:val="lt-LT"/>
              </w:rPr>
            </w:pPr>
            <w:r w:rsidRPr="00C00C39">
              <w:rPr>
                <w:lang w:val="lt-LT"/>
              </w:rPr>
              <w:t>* respublikiniame viešojo skaitymo konkurse „Jie nešė šviesą ant pečių“ skirtame kovo 16 – jai knygnešio dienai paminėti</w:t>
            </w:r>
            <w:r w:rsidR="00FD56D6">
              <w:rPr>
                <w:lang w:val="lt-LT"/>
              </w:rPr>
              <w:t>;</w:t>
            </w:r>
          </w:p>
          <w:p w14:paraId="0FC0AECB" w14:textId="2B1C24AC" w:rsidR="004D44D8" w:rsidRPr="00C00C39" w:rsidRDefault="0083797E" w:rsidP="004D44D8">
            <w:pPr>
              <w:jc w:val="both"/>
              <w:rPr>
                <w:lang w:val="lt-LT"/>
              </w:rPr>
            </w:pPr>
            <w:r>
              <w:rPr>
                <w:lang w:val="lt-LT"/>
              </w:rPr>
              <w:t>*</w:t>
            </w:r>
            <w:r w:rsidR="004D44D8" w:rsidRPr="00C00C39">
              <w:rPr>
                <w:lang w:val="lt-LT"/>
              </w:rPr>
              <w:t>respublikiniame renginyje „Turizmo festivalis“</w:t>
            </w:r>
            <w:r w:rsidR="00FD56D6">
              <w:rPr>
                <w:lang w:val="lt-LT"/>
              </w:rPr>
              <w:t>;</w:t>
            </w:r>
          </w:p>
          <w:p w14:paraId="79F6B069" w14:textId="71B7A64F" w:rsidR="004D44D8" w:rsidRPr="00C00C39" w:rsidRDefault="004D44D8" w:rsidP="004D44D8">
            <w:pPr>
              <w:jc w:val="both"/>
              <w:rPr>
                <w:lang w:val="lt-LT"/>
              </w:rPr>
            </w:pPr>
            <w:r w:rsidRPr="00C00C39">
              <w:rPr>
                <w:lang w:val="lt-LT"/>
              </w:rPr>
              <w:t>* rajoninėje</w:t>
            </w:r>
            <w:r>
              <w:rPr>
                <w:lang w:val="lt-LT"/>
              </w:rPr>
              <w:t xml:space="preserve"> </w:t>
            </w:r>
            <w:r w:rsidRPr="00C00C39">
              <w:rPr>
                <w:lang w:val="lt-LT"/>
              </w:rPr>
              <w:t>virtualioje parodoje „Mamos portretas“</w:t>
            </w:r>
            <w:r w:rsidR="00FD56D6">
              <w:rPr>
                <w:lang w:val="lt-LT"/>
              </w:rPr>
              <w:t>;</w:t>
            </w:r>
          </w:p>
          <w:p w14:paraId="07DA9ECA" w14:textId="2D741E02" w:rsidR="004D44D8" w:rsidRPr="00C00C39" w:rsidRDefault="004D44D8" w:rsidP="004D44D8">
            <w:pPr>
              <w:jc w:val="both"/>
              <w:rPr>
                <w:lang w:val="lt-LT"/>
              </w:rPr>
            </w:pPr>
            <w:r w:rsidRPr="00C00C39">
              <w:rPr>
                <w:lang w:val="lt-LT"/>
              </w:rPr>
              <w:t xml:space="preserve">* </w:t>
            </w:r>
            <w:r w:rsidR="0083797E">
              <w:rPr>
                <w:lang w:val="lt-LT"/>
              </w:rPr>
              <w:t>respublikos</w:t>
            </w:r>
            <w:r w:rsidRPr="00C00C39">
              <w:rPr>
                <w:lang w:val="lt-LT"/>
              </w:rPr>
              <w:t xml:space="preserve"> kūrybinių darbų parodo</w:t>
            </w:r>
            <w:r w:rsidR="0083797E">
              <w:rPr>
                <w:lang w:val="lt-LT"/>
              </w:rPr>
              <w:t>je</w:t>
            </w:r>
            <w:r w:rsidRPr="00C00C39">
              <w:rPr>
                <w:lang w:val="lt-LT"/>
              </w:rPr>
              <w:t xml:space="preserve"> „Mama – tu stebuklas</w:t>
            </w:r>
            <w:r w:rsidR="0083797E">
              <w:rPr>
                <w:lang w:val="lt-LT"/>
              </w:rPr>
              <w:t>“</w:t>
            </w:r>
            <w:r w:rsidR="00FD56D6">
              <w:rPr>
                <w:lang w:val="lt-LT"/>
              </w:rPr>
              <w:t>;</w:t>
            </w:r>
          </w:p>
          <w:p w14:paraId="690A5B8F" w14:textId="2F51E32D" w:rsidR="004D44D8" w:rsidRPr="00C00C39" w:rsidRDefault="004D44D8" w:rsidP="004D44D8">
            <w:pPr>
              <w:jc w:val="both"/>
              <w:rPr>
                <w:lang w:val="lt-LT"/>
              </w:rPr>
            </w:pPr>
            <w:r w:rsidRPr="00C00C39">
              <w:rPr>
                <w:lang w:val="lt-LT"/>
              </w:rPr>
              <w:lastRenderedPageBreak/>
              <w:t>* tarptautiniame kūrybinių darbų projekte „Keturi metų laikai“</w:t>
            </w:r>
            <w:r w:rsidR="00FD56D6">
              <w:rPr>
                <w:lang w:val="lt-LT"/>
              </w:rPr>
              <w:t>;</w:t>
            </w:r>
          </w:p>
          <w:p w14:paraId="4D677549" w14:textId="70D7267D" w:rsidR="004D44D8" w:rsidRPr="00C00C39" w:rsidRDefault="004D44D8" w:rsidP="004D44D8">
            <w:pPr>
              <w:jc w:val="both"/>
              <w:rPr>
                <w:lang w:val="lt-LT"/>
              </w:rPr>
            </w:pPr>
            <w:r w:rsidRPr="00C00C39">
              <w:rPr>
                <w:lang w:val="lt-LT"/>
              </w:rPr>
              <w:t>*  respublikinėje bendrojo ir specialiojo ugdymo įstaigų mokinių, turinčių specialiųjų ugdymosi poreikių parodoje „Mano skaičius“.</w:t>
            </w:r>
          </w:p>
          <w:p w14:paraId="5C227BFA" w14:textId="653429ED" w:rsidR="004D44D8" w:rsidRDefault="004D44D8" w:rsidP="00736570">
            <w:pPr>
              <w:jc w:val="both"/>
              <w:rPr>
                <w:lang w:val="lt-LT"/>
              </w:rPr>
            </w:pPr>
            <w:r w:rsidRPr="00C00C39">
              <w:rPr>
                <w:lang w:val="lt-LT"/>
              </w:rPr>
              <w:t>Mokinių, kuriems diagnozuotas autizmas, tėvai dalyvavo viešoje konsultacijoje „Šeimos psichoemocinė sveikata, auginant autistišką vaiką“ 2021  lapkričio 17 d</w:t>
            </w:r>
            <w:r w:rsidR="00736570">
              <w:rPr>
                <w:lang w:val="lt-LT"/>
              </w:rPr>
              <w:t>.</w:t>
            </w:r>
          </w:p>
          <w:p w14:paraId="3D2230D0" w14:textId="77777777" w:rsidR="0083797E" w:rsidRPr="00C00C39" w:rsidRDefault="0083797E" w:rsidP="00FD56D6">
            <w:pPr>
              <w:jc w:val="both"/>
              <w:rPr>
                <w:lang w:val="lt-LT"/>
              </w:rPr>
            </w:pPr>
            <w:bookmarkStart w:id="2" w:name="_Hlk92954164"/>
            <w:bookmarkEnd w:id="1"/>
            <w:r w:rsidRPr="00C00C39">
              <w:rPr>
                <w:lang w:val="lt-LT"/>
              </w:rPr>
              <w:t>89 proc. mokytojų teigė, kad teikiama švietimo pagalba yra veiksminga.</w:t>
            </w:r>
          </w:p>
          <w:p w14:paraId="63B75EFF" w14:textId="77777777" w:rsidR="0083797E" w:rsidRDefault="0083797E" w:rsidP="0083797E">
            <w:pPr>
              <w:jc w:val="both"/>
              <w:rPr>
                <w:lang w:val="lt-LT"/>
              </w:rPr>
            </w:pPr>
            <w:r w:rsidRPr="00C00C39">
              <w:rPr>
                <w:lang w:val="lt-LT"/>
              </w:rPr>
              <w:t>95 proc. specialiųjų ugdymosi poreikių turinčių mokinių tėvų tenkino pagalbos specialistų ir mokytojų darbo kokybė.</w:t>
            </w:r>
          </w:p>
          <w:bookmarkEnd w:id="2"/>
          <w:p w14:paraId="54371E37" w14:textId="098F5E54" w:rsidR="009A7B26" w:rsidRPr="00C00C39" w:rsidRDefault="009A7B26" w:rsidP="009A7B26">
            <w:pPr>
              <w:ind w:firstLine="600"/>
              <w:jc w:val="both"/>
              <w:rPr>
                <w:lang w:val="lt-LT"/>
              </w:rPr>
            </w:pPr>
            <w:r w:rsidRPr="00C00C39">
              <w:rPr>
                <w:lang w:val="lt-LT" w:eastAsia="lt-LT"/>
              </w:rPr>
              <w:t xml:space="preserve">Vienas pagrindinių veiksmingo mokymo veiksnių yra ugdymo turinio diferencijavimas. Mokytojai ir pagalbos specialistai  užduotis diferencijavo ir individualizavo ne tik pamokose, bet ir skiriant namų užduotis. 84 proc. stebėtų pamokų ugdymo turinys buvo tikslingai pritaikytas įvairių gebėjimų mokiniams. Mokymo(si) priemonių įvairovė (individualios užduotys kortelėse, lavinamieji žaidimai, užduotys iš mokomųjų internetinių programų ir kt.) </w:t>
            </w:r>
            <w:r w:rsidRPr="00C00C39">
              <w:rPr>
                <w:lang w:val="lt-LT"/>
              </w:rPr>
              <w:t xml:space="preserve"> gilino mokinių akademinius gebėjimus.</w:t>
            </w:r>
          </w:p>
          <w:p w14:paraId="618EF547" w14:textId="77777777" w:rsidR="009A7B26" w:rsidRPr="00C00C39" w:rsidRDefault="009A7B26" w:rsidP="009A7B26">
            <w:pPr>
              <w:ind w:firstLine="600"/>
              <w:jc w:val="both"/>
              <w:rPr>
                <w:lang w:val="lt-LT"/>
              </w:rPr>
            </w:pPr>
            <w:r w:rsidRPr="00C00C39">
              <w:rPr>
                <w:lang w:val="lt-LT"/>
              </w:rPr>
              <w:t>Mokytojų tarybos posėdyje 2021-08-30, protokolo Nr. S2-7 pritarta gabių mokinių ugdymo kryptims.</w:t>
            </w:r>
          </w:p>
          <w:p w14:paraId="69FDCA9C" w14:textId="5D750D38" w:rsidR="009A7B26" w:rsidRPr="00C00C39" w:rsidRDefault="009A7B26" w:rsidP="00736570">
            <w:pPr>
              <w:ind w:firstLine="600"/>
              <w:jc w:val="both"/>
              <w:rPr>
                <w:lang w:val="lt-LT" w:eastAsia="lt-LT"/>
              </w:rPr>
            </w:pPr>
            <w:r w:rsidRPr="00C00C39">
              <w:rPr>
                <w:lang w:val="lt-LT" w:eastAsia="lt-LT"/>
              </w:rPr>
              <w:t xml:space="preserve">„Reitingų“ žurnale (2021 m.  gegužė – gruodis Nr. 1) mokykla paminėta, kaip įstaiga, turinti didelį įdirbį ir itin daug dėmesio skirianti individualizuotam mokymui. </w:t>
            </w:r>
          </w:p>
        </w:tc>
      </w:tr>
      <w:tr w:rsidR="00C54DA8" w:rsidRPr="00C00C39" w14:paraId="6C533978" w14:textId="77777777" w:rsidTr="001A4ED1">
        <w:tc>
          <w:tcPr>
            <w:tcW w:w="1730" w:type="dxa"/>
            <w:tcBorders>
              <w:top w:val="single" w:sz="4" w:space="0" w:color="auto"/>
              <w:left w:val="single" w:sz="4" w:space="0" w:color="auto"/>
              <w:bottom w:val="single" w:sz="4" w:space="0" w:color="auto"/>
              <w:right w:val="single" w:sz="4" w:space="0" w:color="auto"/>
            </w:tcBorders>
            <w:vAlign w:val="center"/>
            <w:hideMark/>
          </w:tcPr>
          <w:p w14:paraId="2630E968" w14:textId="1A40669A" w:rsidR="00C54DA8" w:rsidRPr="00C00C39" w:rsidRDefault="009A7B26">
            <w:pPr>
              <w:overflowPunct w:val="0"/>
              <w:textAlignment w:val="baseline"/>
              <w:rPr>
                <w:lang w:val="lt-LT" w:eastAsia="lt-LT"/>
              </w:rPr>
            </w:pPr>
            <w:r w:rsidRPr="00C00C39">
              <w:rPr>
                <w:b/>
                <w:bCs/>
                <w:lang w:val="lt-LT" w:eastAsia="lt-LT"/>
              </w:rPr>
              <w:lastRenderedPageBreak/>
              <w:t>3. Efektyvinti įstaigos veiklą, gerinti edukacines aplinkas, įgalinančias mokytis.</w:t>
            </w:r>
          </w:p>
        </w:tc>
        <w:tc>
          <w:tcPr>
            <w:tcW w:w="1560" w:type="dxa"/>
            <w:tcBorders>
              <w:top w:val="single" w:sz="4" w:space="0" w:color="auto"/>
              <w:left w:val="single" w:sz="4" w:space="0" w:color="auto"/>
              <w:bottom w:val="single" w:sz="4" w:space="0" w:color="auto"/>
              <w:right w:val="single" w:sz="4" w:space="0" w:color="auto"/>
            </w:tcBorders>
            <w:vAlign w:val="center"/>
          </w:tcPr>
          <w:p w14:paraId="3D770E40" w14:textId="77777777" w:rsidR="00C54DA8" w:rsidRPr="00C00C39" w:rsidRDefault="00C54DA8">
            <w:pPr>
              <w:overflowPunct w:val="0"/>
              <w:textAlignment w:val="baseline"/>
              <w:rPr>
                <w:lang w:val="lt-LT"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14:paraId="1B6A946E" w14:textId="77777777" w:rsidR="00C54DA8" w:rsidRPr="00C00C39" w:rsidRDefault="00C54DA8">
            <w:pPr>
              <w:overflowPunct w:val="0"/>
              <w:textAlignment w:val="baseline"/>
              <w:rPr>
                <w:lang w:val="lt-LT" w:eastAsia="lt-LT"/>
              </w:rPr>
            </w:pPr>
          </w:p>
        </w:tc>
        <w:tc>
          <w:tcPr>
            <w:tcW w:w="4110" w:type="dxa"/>
            <w:tcBorders>
              <w:top w:val="single" w:sz="4" w:space="0" w:color="auto"/>
              <w:left w:val="single" w:sz="4" w:space="0" w:color="auto"/>
              <w:bottom w:val="single" w:sz="4" w:space="0" w:color="auto"/>
              <w:right w:val="single" w:sz="4" w:space="0" w:color="auto"/>
            </w:tcBorders>
            <w:vAlign w:val="center"/>
          </w:tcPr>
          <w:p w14:paraId="62CCF801" w14:textId="77777777" w:rsidR="00C54DA8" w:rsidRPr="00C00C39" w:rsidRDefault="00C54DA8">
            <w:pPr>
              <w:overflowPunct w:val="0"/>
              <w:textAlignment w:val="baseline"/>
              <w:rPr>
                <w:lang w:val="lt-LT" w:eastAsia="lt-LT"/>
              </w:rPr>
            </w:pPr>
          </w:p>
        </w:tc>
      </w:tr>
      <w:tr w:rsidR="009A7B26" w:rsidRPr="00C00C39" w14:paraId="6B5C3815" w14:textId="77777777" w:rsidTr="001A4ED1">
        <w:tc>
          <w:tcPr>
            <w:tcW w:w="1730" w:type="dxa"/>
            <w:tcBorders>
              <w:top w:val="single" w:sz="4" w:space="0" w:color="auto"/>
              <w:left w:val="single" w:sz="4" w:space="0" w:color="auto"/>
              <w:bottom w:val="single" w:sz="4" w:space="0" w:color="auto"/>
              <w:right w:val="single" w:sz="4" w:space="0" w:color="auto"/>
            </w:tcBorders>
            <w:hideMark/>
          </w:tcPr>
          <w:p w14:paraId="4FD09B24" w14:textId="5AC7C89B" w:rsidR="009A7B26" w:rsidRPr="00C00C39" w:rsidRDefault="009A7B26" w:rsidP="009A7B26">
            <w:pPr>
              <w:overflowPunct w:val="0"/>
              <w:textAlignment w:val="baseline"/>
              <w:rPr>
                <w:lang w:val="lt-LT" w:eastAsia="lt-LT"/>
              </w:rPr>
            </w:pPr>
            <w:r w:rsidRPr="00C00C39">
              <w:rPr>
                <w:lang w:val="lt-LT" w:eastAsia="lt-LT"/>
              </w:rPr>
              <w:t>3.1. Lauko klasės įrengimas ir jos panaudojimas</w:t>
            </w:r>
          </w:p>
        </w:tc>
        <w:tc>
          <w:tcPr>
            <w:tcW w:w="1560" w:type="dxa"/>
            <w:tcBorders>
              <w:top w:val="single" w:sz="4" w:space="0" w:color="auto"/>
              <w:left w:val="single" w:sz="4" w:space="0" w:color="auto"/>
              <w:bottom w:val="single" w:sz="4" w:space="0" w:color="auto"/>
              <w:right w:val="single" w:sz="4" w:space="0" w:color="auto"/>
            </w:tcBorders>
          </w:tcPr>
          <w:p w14:paraId="10DC994F" w14:textId="3D67C630" w:rsidR="009A7B26" w:rsidRPr="00C00C39" w:rsidRDefault="009A7B26" w:rsidP="009A7B26">
            <w:pPr>
              <w:overflowPunct w:val="0"/>
              <w:textAlignment w:val="baseline"/>
              <w:rPr>
                <w:lang w:val="lt-LT" w:eastAsia="lt-LT"/>
              </w:rPr>
            </w:pPr>
            <w:r w:rsidRPr="00C00C39">
              <w:rPr>
                <w:lang w:val="lt-LT" w:eastAsia="lt-LT"/>
              </w:rPr>
              <w:t xml:space="preserve">Sukurta nauja edukacinė erdvė skatins mokinius labiau domėtis juos supančia aplinka ir pamėgti mokymą, </w:t>
            </w:r>
            <w:r w:rsidRPr="00C00C39">
              <w:rPr>
                <w:lang w:val="lt-LT" w:eastAsia="lt-LT"/>
              </w:rPr>
              <w:lastRenderedPageBreak/>
              <w:t>paremtą įdomiais užsiėmimais, kūrybiškumu.</w:t>
            </w:r>
          </w:p>
        </w:tc>
        <w:tc>
          <w:tcPr>
            <w:tcW w:w="2126" w:type="dxa"/>
            <w:tcBorders>
              <w:top w:val="single" w:sz="4" w:space="0" w:color="auto"/>
              <w:left w:val="single" w:sz="4" w:space="0" w:color="auto"/>
              <w:bottom w:val="single" w:sz="4" w:space="0" w:color="auto"/>
              <w:right w:val="single" w:sz="4" w:space="0" w:color="auto"/>
            </w:tcBorders>
          </w:tcPr>
          <w:p w14:paraId="512AFE25" w14:textId="77777777" w:rsidR="009A7B26" w:rsidRPr="00C00C39" w:rsidRDefault="009A7B26" w:rsidP="009A7B26">
            <w:pPr>
              <w:rPr>
                <w:lang w:val="lt-LT" w:eastAsia="lt-LT"/>
              </w:rPr>
            </w:pPr>
            <w:r w:rsidRPr="00C00C39">
              <w:rPr>
                <w:lang w:val="lt-LT" w:eastAsia="lt-LT"/>
              </w:rPr>
              <w:lastRenderedPageBreak/>
              <w:t xml:space="preserve">100 procentų bus tikslingai panaudotos mokyklai skirtos 2 procentų gyventojų pajamų mokestis. </w:t>
            </w:r>
          </w:p>
          <w:p w14:paraId="79F22E62" w14:textId="7964C20E" w:rsidR="009A7B26" w:rsidRPr="00C00C39" w:rsidRDefault="009A7B26" w:rsidP="009A7B26">
            <w:pPr>
              <w:overflowPunct w:val="0"/>
              <w:textAlignment w:val="baseline"/>
              <w:rPr>
                <w:lang w:val="lt-LT" w:eastAsia="lt-LT"/>
              </w:rPr>
            </w:pPr>
            <w:r w:rsidRPr="00C00C39">
              <w:rPr>
                <w:lang w:val="lt-LT" w:eastAsia="lt-LT"/>
              </w:rPr>
              <w:t xml:space="preserve">80 procentų mokytojų, esant tinkamoms oro sąlygoms ves </w:t>
            </w:r>
            <w:r w:rsidRPr="00C00C39">
              <w:rPr>
                <w:lang w:val="lt-LT" w:eastAsia="lt-LT"/>
              </w:rPr>
              <w:lastRenderedPageBreak/>
              <w:t>pamokas netradicinėje, natūralioje aplinkoje. Ne mažiau kaip 75 procentai mokinių bus patenkinti lauko klasėje vykstančiais užsiėmimais. Ne mažiau 50 procentų mokinių lauko klasėje leis laisvalaikį pertraukų metu ir po pamokų.</w:t>
            </w:r>
          </w:p>
        </w:tc>
        <w:tc>
          <w:tcPr>
            <w:tcW w:w="4110" w:type="dxa"/>
            <w:tcBorders>
              <w:top w:val="single" w:sz="4" w:space="0" w:color="auto"/>
              <w:left w:val="single" w:sz="4" w:space="0" w:color="auto"/>
              <w:bottom w:val="single" w:sz="4" w:space="0" w:color="auto"/>
              <w:right w:val="single" w:sz="4" w:space="0" w:color="auto"/>
            </w:tcBorders>
          </w:tcPr>
          <w:p w14:paraId="29759384" w14:textId="77777777" w:rsidR="009A7B26" w:rsidRPr="00C00C39" w:rsidRDefault="009A7B26" w:rsidP="009A7B26">
            <w:pPr>
              <w:rPr>
                <w:lang w:val="lt-LT" w:eastAsia="lt-LT"/>
              </w:rPr>
            </w:pPr>
            <w:r w:rsidRPr="00C00C39">
              <w:rPr>
                <w:b/>
                <w:bCs/>
                <w:lang w:val="lt-LT" w:eastAsia="lt-LT"/>
              </w:rPr>
              <w:lastRenderedPageBreak/>
              <w:t>3. Užduotis įvykdyta</w:t>
            </w:r>
            <w:r w:rsidRPr="00C00C39">
              <w:rPr>
                <w:lang w:val="lt-LT" w:eastAsia="lt-LT"/>
              </w:rPr>
              <w:t xml:space="preserve"> </w:t>
            </w:r>
          </w:p>
          <w:p w14:paraId="1EA8EF52" w14:textId="77777777" w:rsidR="009A7B26" w:rsidRPr="00C00C39" w:rsidRDefault="009A7B26" w:rsidP="009A7B26">
            <w:pPr>
              <w:ind w:firstLine="600"/>
              <w:jc w:val="both"/>
              <w:rPr>
                <w:lang w:val="lt-LT" w:eastAsia="lt-LT"/>
              </w:rPr>
            </w:pPr>
            <w:r w:rsidRPr="00C00C39">
              <w:rPr>
                <w:lang w:val="lt-LT" w:eastAsia="lt-LT"/>
              </w:rPr>
              <w:t xml:space="preserve">2 procentų gyventojų pajamų mokesčio lėšomis  už 514 eurų  nupirktos  dvi lauko klasės, kurios pavasarį bus įrengtos mokyklos kieme. Lauko klasės įrengimo tikslas – sukurti erdvę, kurioje mokiniai ugdysis gamtamokslines kompetencijas, atlikdami tiriamuosius darbus bei stebėjimus, patirs tyrinėjimo </w:t>
            </w:r>
            <w:r w:rsidRPr="00C00C39">
              <w:rPr>
                <w:lang w:val="lt-LT" w:eastAsia="lt-LT"/>
              </w:rPr>
              <w:lastRenderedPageBreak/>
              <w:t>džiaugsmą ir ugdysis gamtos išteklių tvarkymo ir aplinkosaugos nuostatas.</w:t>
            </w:r>
          </w:p>
          <w:p w14:paraId="5AEA58C4" w14:textId="18E6E795" w:rsidR="009A7B26" w:rsidRPr="00C00C39" w:rsidRDefault="009A7B26" w:rsidP="00736570">
            <w:pPr>
              <w:jc w:val="both"/>
              <w:rPr>
                <w:lang w:val="lt-LT" w:eastAsia="lt-LT"/>
              </w:rPr>
            </w:pPr>
            <w:r w:rsidRPr="00C00C39">
              <w:rPr>
                <w:lang w:val="lt-LT" w:eastAsia="lt-LT"/>
              </w:rPr>
              <w:t xml:space="preserve">Mokantis gamtoje mokytojos pritaikys jau turimas žinias. Mokiniai galės taikyti STEM dalykus praktikoje,  per kurį ugdysis kritinį mąstymą. Mokiniai, atlikę stebėjimus ir bandymus savo darbo rezultatus apibendrins, įvertins, ką pastebėjo, ir pristatys respublikinėje viktorinoje  „Žemė- mano namai“. </w:t>
            </w:r>
            <w:r w:rsidRPr="00C00C39">
              <w:rPr>
                <w:lang w:val="lt-LT"/>
              </w:rPr>
              <w:t>Naudodami QR kodo skaitytuvą „QRbot” mokiniai parengė   informaciją apie  mokyklos aplinkoje augančius  augalus.</w:t>
            </w:r>
            <w:r w:rsidR="00736570">
              <w:rPr>
                <w:lang w:val="lt-LT"/>
              </w:rPr>
              <w:t xml:space="preserve"> </w:t>
            </w:r>
            <w:r w:rsidRPr="00C00C39">
              <w:rPr>
                <w:lang w:val="lt-LT" w:eastAsia="lt-LT"/>
              </w:rPr>
              <w:t xml:space="preserve">100 proc. mokytojų pavasarį dalį pasaulio pažinimo, dailės ir technologijų, lietuvių kalbos ir matematikos pamokų vedė netradicinėse aplinkose: mokyklos bibliotekoje, valgykloje, kieme, prie tvenkinių, </w:t>
            </w:r>
            <w:r w:rsidRPr="00C00C39">
              <w:rPr>
                <w:shd w:val="clear" w:color="auto" w:fill="FFFFFF"/>
                <w:lang w:val="lt-LT"/>
              </w:rPr>
              <w:t xml:space="preserve">Samulevičių memorialinėje sodyboje, krašto muziejuje, Taurostos parke. </w:t>
            </w:r>
            <w:r w:rsidRPr="00C00C39">
              <w:rPr>
                <w:lang w:val="lt-LT" w:eastAsia="lt-LT"/>
              </w:rPr>
              <w:t>100 proc. mokinių mokymasis kitose erdvėse kėlė mokymosi motyvaciją.</w:t>
            </w:r>
          </w:p>
        </w:tc>
      </w:tr>
      <w:tr w:rsidR="009A7B26" w:rsidRPr="00C00C39" w14:paraId="0D6E7F48" w14:textId="77777777" w:rsidTr="001A4ED1">
        <w:tc>
          <w:tcPr>
            <w:tcW w:w="1730" w:type="dxa"/>
            <w:tcBorders>
              <w:top w:val="single" w:sz="4" w:space="0" w:color="auto"/>
              <w:left w:val="single" w:sz="4" w:space="0" w:color="auto"/>
              <w:bottom w:val="single" w:sz="4" w:space="0" w:color="auto"/>
              <w:right w:val="single" w:sz="4" w:space="0" w:color="auto"/>
            </w:tcBorders>
          </w:tcPr>
          <w:p w14:paraId="0D88A040" w14:textId="1E1FD36D" w:rsidR="009A7B26" w:rsidRPr="00C00C39" w:rsidRDefault="009A7B26" w:rsidP="009A7B26">
            <w:pPr>
              <w:overflowPunct w:val="0"/>
              <w:textAlignment w:val="baseline"/>
              <w:rPr>
                <w:lang w:val="lt-LT" w:eastAsia="lt-LT"/>
              </w:rPr>
            </w:pPr>
            <w:r w:rsidRPr="00C00C39">
              <w:rPr>
                <w:lang w:val="lt-LT" w:eastAsia="lt-LT"/>
              </w:rPr>
              <w:lastRenderedPageBreak/>
              <w:t>4. Naudoti dokumentų valdymo sistemą „Kontora“</w:t>
            </w:r>
          </w:p>
        </w:tc>
        <w:tc>
          <w:tcPr>
            <w:tcW w:w="1560" w:type="dxa"/>
            <w:tcBorders>
              <w:top w:val="single" w:sz="4" w:space="0" w:color="auto"/>
              <w:left w:val="single" w:sz="4" w:space="0" w:color="auto"/>
              <w:bottom w:val="single" w:sz="4" w:space="0" w:color="auto"/>
              <w:right w:val="single" w:sz="4" w:space="0" w:color="auto"/>
            </w:tcBorders>
          </w:tcPr>
          <w:p w14:paraId="4D7881A7" w14:textId="45FED038" w:rsidR="009A7B26" w:rsidRPr="00C00C39" w:rsidRDefault="009A7B26" w:rsidP="009A7B26">
            <w:pPr>
              <w:overflowPunct w:val="0"/>
              <w:textAlignment w:val="baseline"/>
              <w:rPr>
                <w:lang w:val="lt-LT" w:eastAsia="lt-LT"/>
              </w:rPr>
            </w:pPr>
            <w:r w:rsidRPr="00C00C39">
              <w:rPr>
                <w:lang w:val="lt-LT" w:eastAsia="lt-LT"/>
              </w:rPr>
              <w:t>Mokykloje įdiegta ir naudojama dokumentų valdymo sistema „Kontora“</w:t>
            </w:r>
          </w:p>
        </w:tc>
        <w:tc>
          <w:tcPr>
            <w:tcW w:w="2126" w:type="dxa"/>
            <w:tcBorders>
              <w:top w:val="single" w:sz="4" w:space="0" w:color="auto"/>
              <w:left w:val="single" w:sz="4" w:space="0" w:color="auto"/>
              <w:bottom w:val="single" w:sz="4" w:space="0" w:color="auto"/>
              <w:right w:val="single" w:sz="4" w:space="0" w:color="auto"/>
            </w:tcBorders>
          </w:tcPr>
          <w:p w14:paraId="2312CBAC" w14:textId="5B86C318" w:rsidR="009A7B26" w:rsidRPr="00C00C39" w:rsidRDefault="009A7B26" w:rsidP="009A7B26">
            <w:pPr>
              <w:rPr>
                <w:lang w:val="lt-LT" w:eastAsia="lt-LT"/>
              </w:rPr>
            </w:pPr>
            <w:r w:rsidRPr="00C00C39">
              <w:rPr>
                <w:lang w:val="lt-LT" w:eastAsia="lt-LT"/>
              </w:rPr>
              <w:t>Užtikrinant sklandų DVS įvaldymą bendradarbiausime su UAB „Nevda“ konsultantais. 100 procentų užtikrintas DVS „Kontora“ valdymas mokykloje komunikuojant su Jonavos r. savivaldybe.</w:t>
            </w:r>
          </w:p>
        </w:tc>
        <w:tc>
          <w:tcPr>
            <w:tcW w:w="4110" w:type="dxa"/>
            <w:tcBorders>
              <w:top w:val="single" w:sz="4" w:space="0" w:color="auto"/>
              <w:left w:val="single" w:sz="4" w:space="0" w:color="auto"/>
              <w:bottom w:val="single" w:sz="4" w:space="0" w:color="auto"/>
              <w:right w:val="single" w:sz="4" w:space="0" w:color="auto"/>
            </w:tcBorders>
          </w:tcPr>
          <w:p w14:paraId="5BF745E3" w14:textId="77777777" w:rsidR="009A7B26" w:rsidRPr="00C00C39" w:rsidRDefault="009A7B26" w:rsidP="009A7B26">
            <w:pPr>
              <w:rPr>
                <w:b/>
                <w:bCs/>
                <w:lang w:val="lt-LT" w:eastAsia="lt-LT"/>
              </w:rPr>
            </w:pPr>
            <w:r w:rsidRPr="00C00C39">
              <w:rPr>
                <w:b/>
                <w:bCs/>
                <w:lang w:val="lt-LT" w:eastAsia="lt-LT"/>
              </w:rPr>
              <w:t>4.Užduotis įvykdyta.</w:t>
            </w:r>
          </w:p>
          <w:p w14:paraId="231C3D75" w14:textId="14CD016E" w:rsidR="009A7B26" w:rsidRPr="00C00C39" w:rsidRDefault="009A7B26" w:rsidP="009A7B26">
            <w:pPr>
              <w:rPr>
                <w:b/>
                <w:bCs/>
                <w:lang w:val="lt-LT" w:eastAsia="lt-LT"/>
              </w:rPr>
            </w:pPr>
            <w:r w:rsidRPr="00C00C39">
              <w:rPr>
                <w:lang w:val="lt-LT" w:eastAsia="lt-LT"/>
              </w:rPr>
              <w:t>2021 m. kovo ir spalio mėnesiais  organi</w:t>
            </w:r>
            <w:r w:rsidR="00E46F70">
              <w:rPr>
                <w:lang w:val="lt-LT" w:eastAsia="lt-LT"/>
              </w:rPr>
              <w:t xml:space="preserve">zuoti mokymai mokyklos darbuotojams </w:t>
            </w:r>
            <w:r w:rsidRPr="00C00C39">
              <w:rPr>
                <w:lang w:val="lt-LT" w:eastAsia="lt-LT"/>
              </w:rPr>
              <w:t xml:space="preserve"> UAB „Nevda“</w:t>
            </w:r>
            <w:r w:rsidR="00E46F70">
              <w:rPr>
                <w:lang w:val="lt-LT" w:eastAsia="lt-LT"/>
              </w:rPr>
              <w:t xml:space="preserve">, </w:t>
            </w:r>
            <w:r w:rsidRPr="00C00C39">
              <w:rPr>
                <w:lang w:val="lt-LT" w:eastAsia="lt-LT"/>
              </w:rPr>
              <w:t xml:space="preserve"> kaip įvaldyti dokumentų sistemą „ Kontora“. Į sistemą suvesti visi mokyklos darbuotojai. Sukurti registrai pagal mokyklos patvirtintą dokumentacijos planą. Į bylas sukelti teisės aktai.  Su kitomis institucijomis ir Jonavos r. savivaldybe komunikuojama per dokumentų valdymo sistemą.</w:t>
            </w:r>
          </w:p>
        </w:tc>
      </w:tr>
      <w:tr w:rsidR="009A7B26" w:rsidRPr="00C00C39" w14:paraId="6B18D250" w14:textId="77777777" w:rsidTr="001A4ED1">
        <w:tc>
          <w:tcPr>
            <w:tcW w:w="1730" w:type="dxa"/>
            <w:tcBorders>
              <w:top w:val="single" w:sz="4" w:space="0" w:color="auto"/>
              <w:left w:val="single" w:sz="4" w:space="0" w:color="auto"/>
              <w:bottom w:val="single" w:sz="4" w:space="0" w:color="auto"/>
              <w:right w:val="single" w:sz="4" w:space="0" w:color="auto"/>
            </w:tcBorders>
          </w:tcPr>
          <w:p w14:paraId="0087818A" w14:textId="4A9DC066" w:rsidR="009A7B26" w:rsidRPr="00C00C39" w:rsidRDefault="009A7B26" w:rsidP="009A7B26">
            <w:pPr>
              <w:overflowPunct w:val="0"/>
              <w:textAlignment w:val="baseline"/>
              <w:rPr>
                <w:lang w:val="lt-LT" w:eastAsia="lt-LT"/>
              </w:rPr>
            </w:pPr>
            <w:r w:rsidRPr="00C00C39">
              <w:rPr>
                <w:lang w:val="lt-LT" w:eastAsia="lt-LT"/>
              </w:rPr>
              <w:t xml:space="preserve">5. Įgyvendinti koronaviruso (Covid-19) valdymo priemones </w:t>
            </w:r>
            <w:r w:rsidR="001A4ED1">
              <w:rPr>
                <w:lang w:val="lt-LT" w:eastAsia="lt-LT"/>
              </w:rPr>
              <w:t>v</w:t>
            </w:r>
            <w:r w:rsidRPr="00C00C39">
              <w:rPr>
                <w:lang w:val="lt-LT" w:eastAsia="lt-LT"/>
              </w:rPr>
              <w:t>adovaujantis teisės aktais ir rekomendacijomis</w:t>
            </w:r>
          </w:p>
        </w:tc>
        <w:tc>
          <w:tcPr>
            <w:tcW w:w="1560" w:type="dxa"/>
            <w:tcBorders>
              <w:top w:val="single" w:sz="4" w:space="0" w:color="auto"/>
              <w:left w:val="single" w:sz="4" w:space="0" w:color="auto"/>
              <w:bottom w:val="single" w:sz="4" w:space="0" w:color="auto"/>
              <w:right w:val="single" w:sz="4" w:space="0" w:color="auto"/>
            </w:tcBorders>
          </w:tcPr>
          <w:p w14:paraId="69814AF8" w14:textId="3BD9B414" w:rsidR="009A7B26" w:rsidRPr="00C00C39" w:rsidRDefault="009A7B26" w:rsidP="009A7B26">
            <w:pPr>
              <w:overflowPunct w:val="0"/>
              <w:textAlignment w:val="baseline"/>
              <w:rPr>
                <w:lang w:val="lt-LT" w:eastAsia="lt-LT"/>
              </w:rPr>
            </w:pPr>
            <w:r w:rsidRPr="00C00C39">
              <w:rPr>
                <w:lang w:val="lt-LT" w:eastAsia="lt-LT"/>
              </w:rPr>
              <w:t>Užtikrinta mokyklos ugdymo proceso veikla bei darbuotojų sauga ir sveikata pandemijos sąlygomis nacionaliniu ir Jonavos r. savivaldybės lygmeniu pagal galiojančius tesės aktus.</w:t>
            </w:r>
          </w:p>
        </w:tc>
        <w:tc>
          <w:tcPr>
            <w:tcW w:w="2126" w:type="dxa"/>
            <w:tcBorders>
              <w:top w:val="single" w:sz="4" w:space="0" w:color="auto"/>
              <w:left w:val="single" w:sz="4" w:space="0" w:color="auto"/>
              <w:bottom w:val="single" w:sz="4" w:space="0" w:color="auto"/>
              <w:right w:val="single" w:sz="4" w:space="0" w:color="auto"/>
            </w:tcBorders>
          </w:tcPr>
          <w:p w14:paraId="20260302" w14:textId="29DE444D" w:rsidR="009A7B26" w:rsidRPr="00C00C39" w:rsidRDefault="009A7B26" w:rsidP="009A7B26">
            <w:pPr>
              <w:rPr>
                <w:lang w:val="lt-LT" w:eastAsia="lt-LT"/>
              </w:rPr>
            </w:pPr>
            <w:r w:rsidRPr="00C00C39">
              <w:rPr>
                <w:lang w:val="lt-LT" w:eastAsia="lt-LT"/>
              </w:rPr>
              <w:t>Įvykdyta ne mažiau 95 procentų mokyklos direktoriui deleguotų užduočių.</w:t>
            </w:r>
          </w:p>
        </w:tc>
        <w:tc>
          <w:tcPr>
            <w:tcW w:w="4110" w:type="dxa"/>
            <w:tcBorders>
              <w:top w:val="single" w:sz="4" w:space="0" w:color="auto"/>
              <w:left w:val="single" w:sz="4" w:space="0" w:color="auto"/>
              <w:bottom w:val="single" w:sz="4" w:space="0" w:color="auto"/>
              <w:right w:val="single" w:sz="4" w:space="0" w:color="auto"/>
            </w:tcBorders>
          </w:tcPr>
          <w:p w14:paraId="4EEEFA11" w14:textId="2499A704" w:rsidR="009A7B26" w:rsidRPr="00C00C39" w:rsidRDefault="009A7B26" w:rsidP="009A7B26">
            <w:pPr>
              <w:rPr>
                <w:b/>
                <w:bCs/>
                <w:lang w:val="lt-LT" w:eastAsia="lt-LT"/>
              </w:rPr>
            </w:pPr>
            <w:r w:rsidRPr="00C00C39">
              <w:rPr>
                <w:b/>
                <w:bCs/>
                <w:lang w:val="lt-LT" w:eastAsia="lt-LT"/>
              </w:rPr>
              <w:t>5. Užduotis įvykdyta</w:t>
            </w:r>
            <w:r w:rsidR="00FD56D6">
              <w:rPr>
                <w:b/>
                <w:bCs/>
                <w:lang w:val="lt-LT" w:eastAsia="lt-LT"/>
              </w:rPr>
              <w:t>.</w:t>
            </w:r>
          </w:p>
          <w:p w14:paraId="40FC2B94" w14:textId="77777777" w:rsidR="009A7B26" w:rsidRPr="00C00C39" w:rsidRDefault="009A7B26" w:rsidP="009A7B26">
            <w:pPr>
              <w:ind w:firstLine="600"/>
              <w:jc w:val="both"/>
              <w:rPr>
                <w:rStyle w:val="fontstyle21"/>
                <w:b w:val="0"/>
                <w:bCs w:val="0"/>
                <w:lang w:val="lt-LT"/>
              </w:rPr>
            </w:pPr>
            <w:r w:rsidRPr="00C00C39">
              <w:rPr>
                <w:lang w:val="lt-LT" w:eastAsia="lt-LT"/>
              </w:rPr>
              <w:t xml:space="preserve">Mokyklos veikla pandemijos sąlygomis organizuojama vadovaujantis teisės aktais ir rekomendacijomis. Nuotolinis mokymas buvo organizuojamas vadovaujantis </w:t>
            </w:r>
            <w:r w:rsidRPr="00C00C39">
              <w:rPr>
                <w:rStyle w:val="fontstyle21"/>
                <w:b w:val="0"/>
                <w:bCs w:val="0"/>
                <w:lang w:val="lt-LT"/>
              </w:rPr>
              <w:t>Jonavos pradinės mokyklos</w:t>
            </w:r>
            <w:bookmarkStart w:id="3" w:name="_Hlk73698431"/>
            <w:r w:rsidRPr="00C00C39">
              <w:rPr>
                <w:rStyle w:val="fontstyle21"/>
                <w:b w:val="0"/>
                <w:bCs w:val="0"/>
                <w:lang w:val="lt-LT"/>
              </w:rPr>
              <w:t xml:space="preserve"> ugdymo organizavimo nuotoliniu būdu tvarkos apraš</w:t>
            </w:r>
            <w:bookmarkEnd w:id="3"/>
            <w:r w:rsidRPr="00C00C39">
              <w:rPr>
                <w:rStyle w:val="fontstyle21"/>
                <w:b w:val="0"/>
                <w:bCs w:val="0"/>
                <w:lang w:val="lt-LT"/>
              </w:rPr>
              <w:t>u, patvirtintu mokyklos direktoriaus 2020 m. kovo 20 d. įsakymu Nr. V1-28 (pakeitimas 2021-06-08 Nr. V1-27).</w:t>
            </w:r>
          </w:p>
          <w:p w14:paraId="25209898" w14:textId="77777777" w:rsidR="009A7B26" w:rsidRPr="00C00C39" w:rsidRDefault="009A7B26" w:rsidP="009A7B26">
            <w:pPr>
              <w:ind w:firstLine="600"/>
              <w:jc w:val="both"/>
              <w:rPr>
                <w:lang w:val="lt-LT" w:eastAsia="lt-LT"/>
              </w:rPr>
            </w:pPr>
            <w:r w:rsidRPr="00C00C39">
              <w:rPr>
                <w:lang w:val="lt-LT" w:eastAsia="lt-LT"/>
              </w:rPr>
              <w:t>Mokinių ir mokyklos darbuotojų saugos užtikrinimas vykdant kontaktinį ugdymą:</w:t>
            </w:r>
          </w:p>
          <w:p w14:paraId="6E8AD229" w14:textId="77777777" w:rsidR="009A7B26" w:rsidRPr="00C00C39" w:rsidRDefault="009A7B26" w:rsidP="009A7B26">
            <w:pPr>
              <w:ind w:firstLine="600"/>
              <w:jc w:val="both"/>
              <w:rPr>
                <w:lang w:val="lt-LT" w:eastAsia="lt-LT"/>
              </w:rPr>
            </w:pPr>
            <w:r w:rsidRPr="00C00C39">
              <w:rPr>
                <w:lang w:val="lt-LT" w:eastAsia="lt-LT"/>
              </w:rPr>
              <w:t xml:space="preserve">Pateikti ir surinkti  sutikimai tėvams dėl kaupinių testavimo. Kaupinių testavimas vykdomas 5 klasėse iš 8 </w:t>
            </w:r>
            <w:r w:rsidRPr="00C00C39">
              <w:rPr>
                <w:lang w:val="lt-LT" w:eastAsia="lt-LT"/>
              </w:rPr>
              <w:lastRenderedPageBreak/>
              <w:t>klasių komplektų ( 42 mokiniai).  Esant Covid – 19 atvejui atliekama savitestacija pagal algoritmą.</w:t>
            </w:r>
          </w:p>
          <w:p w14:paraId="5EAD7204" w14:textId="77777777" w:rsidR="009A7B26" w:rsidRPr="00C00C39" w:rsidRDefault="009A7B26" w:rsidP="009A7B26">
            <w:pPr>
              <w:ind w:firstLine="600"/>
              <w:jc w:val="both"/>
              <w:rPr>
                <w:lang w:val="lt-LT" w:eastAsia="lt-LT"/>
              </w:rPr>
            </w:pPr>
            <w:r w:rsidRPr="00C00C39">
              <w:rPr>
                <w:lang w:val="lt-LT" w:eastAsia="lt-LT"/>
              </w:rPr>
              <w:t>Mokyklos direktoriaus 2021 m. balandžio 26 d. įsakymu Nr. V1-18 „Dėl Lilijos Grigėnienės skyrimo atsakinga už Jonavos pradinės mokyklos mokinių, dėl kurių gauti sutikimai dalyvauti profilaktiniame tyrime, žymėjimą Mokinių registre“ paskirtas asmuo atsakingas už mokinių, dalyvaujančių profilaktiniame tyrime, žymėjimą Mokinių registre.</w:t>
            </w:r>
          </w:p>
          <w:p w14:paraId="3EFBFEDC" w14:textId="77777777" w:rsidR="009A7B26" w:rsidRPr="00C00C39" w:rsidRDefault="009A7B26" w:rsidP="009A7B26">
            <w:pPr>
              <w:ind w:firstLine="600"/>
              <w:jc w:val="both"/>
              <w:rPr>
                <w:lang w:val="lt-LT" w:eastAsia="lt-LT"/>
              </w:rPr>
            </w:pPr>
            <w:r w:rsidRPr="00C00C39">
              <w:rPr>
                <w:lang w:val="lt-LT" w:eastAsia="lt-LT"/>
              </w:rPr>
              <w:t>Nuo 2021 gruodžio 1 d. pagal OV sprendimą mokiniai, ugdomi pagal pradinio ugdymo programą, įstaigos uždarose patalpose dėvi medicinines veido kaukes arba respiratorius.</w:t>
            </w:r>
            <w:r w:rsidRPr="00C00C39">
              <w:rPr>
                <w:color w:val="000000"/>
                <w:bdr w:val="none" w:sz="0" w:space="0" w:color="auto" w:frame="1"/>
                <w:shd w:val="clear" w:color="auto" w:fill="FFFFFF"/>
                <w:lang w:val="lt-LT"/>
              </w:rPr>
              <w:t xml:space="preserve"> </w:t>
            </w:r>
            <w:r w:rsidRPr="00C00C39">
              <w:rPr>
                <w:rStyle w:val="Grietas"/>
                <w:b w:val="0"/>
                <w:bCs w:val="0"/>
                <w:color w:val="000000"/>
                <w:bdr w:val="none" w:sz="0" w:space="0" w:color="auto" w:frame="1"/>
                <w:shd w:val="clear" w:color="auto" w:fill="FFFFFF"/>
                <w:lang w:val="lt-LT"/>
              </w:rPr>
              <w:t>Kaukių leidžiama nedėvėti asmenims sportuojant,</w:t>
            </w:r>
            <w:r w:rsidRPr="00C00C39">
              <w:rPr>
                <w:color w:val="000000"/>
                <w:bdr w:val="none" w:sz="0" w:space="0" w:color="auto" w:frame="1"/>
                <w:shd w:val="clear" w:color="auto" w:fill="FFFFFF"/>
                <w:lang w:val="lt-LT"/>
              </w:rPr>
              <w:t> veiklų, kurių negalima atlikti būnant su kauke, vykdymo metu, taip pat neįgalumą turintiems asmenims, kurie dėl savo sveikatos būklės kaukių dėvėti negali ar jų dėvėjimas gali pakenkti asmens sveikatos būklei (šiems asmenims rekomenduojama nešioti veido skydelį)</w:t>
            </w:r>
            <w:r w:rsidRPr="00C00C39">
              <w:rPr>
                <w:lang w:val="lt-LT" w:eastAsia="lt-LT"/>
              </w:rPr>
              <w:t>.</w:t>
            </w:r>
          </w:p>
          <w:p w14:paraId="646D1DFA" w14:textId="77777777" w:rsidR="009A7B26" w:rsidRPr="00C00C39" w:rsidRDefault="009A7B26" w:rsidP="009A7B26">
            <w:pPr>
              <w:ind w:firstLine="600"/>
              <w:jc w:val="both"/>
              <w:rPr>
                <w:lang w:val="lt-LT" w:eastAsia="lt-LT"/>
              </w:rPr>
            </w:pPr>
            <w:r w:rsidRPr="00C00C39">
              <w:rPr>
                <w:lang w:val="lt-LT" w:eastAsia="lt-LT"/>
              </w:rPr>
              <w:t>Įteisintas nuotolinis ugdymo proceso organizavimo būdas mokyklos nuostatuose, patvirtintuose Jonavos r. savivaldybės tarybos 2021 m. spalio 7 d. sprendimu Nr. 1TS-165.</w:t>
            </w:r>
          </w:p>
          <w:p w14:paraId="4923FAC7" w14:textId="77777777" w:rsidR="009A7B26" w:rsidRPr="00C00C39" w:rsidRDefault="009A7B26" w:rsidP="009A7B26">
            <w:pPr>
              <w:ind w:firstLine="600"/>
              <w:jc w:val="both"/>
              <w:rPr>
                <w:lang w:val="lt-LT" w:eastAsia="lt-LT"/>
              </w:rPr>
            </w:pPr>
            <w:r w:rsidRPr="00C00C39">
              <w:rPr>
                <w:lang w:val="lt-LT" w:eastAsia="lt-LT"/>
              </w:rPr>
              <w:t>98 proc. darbuotojų yra vakcinuoti, darbuotojas dirbantis 0,25 etato ir neturintis kontakto su mokiniais, profilaktiškai testuojasi.</w:t>
            </w:r>
          </w:p>
          <w:p w14:paraId="045880E9" w14:textId="77777777" w:rsidR="009A7B26" w:rsidRPr="00C00C39" w:rsidRDefault="009A7B26" w:rsidP="009A7B26">
            <w:pPr>
              <w:ind w:firstLine="600"/>
              <w:jc w:val="both"/>
              <w:rPr>
                <w:lang w:val="lt-LT" w:eastAsia="lt-LT"/>
              </w:rPr>
            </w:pPr>
            <w:r w:rsidRPr="00C00C39">
              <w:rPr>
                <w:lang w:val="lt-LT" w:eastAsia="lt-LT"/>
              </w:rPr>
              <w:t xml:space="preserve">Operatyviai reaguojama į naujausius teisės aktus.  </w:t>
            </w:r>
          </w:p>
          <w:p w14:paraId="52560B3D" w14:textId="77777777" w:rsidR="009A7B26" w:rsidRPr="00C00C39" w:rsidRDefault="009A7B26" w:rsidP="009A7B26">
            <w:pPr>
              <w:ind w:firstLine="600"/>
              <w:jc w:val="both"/>
              <w:rPr>
                <w:lang w:val="lt-LT" w:eastAsia="lt-LT"/>
              </w:rPr>
            </w:pPr>
            <w:r w:rsidRPr="00C00C39">
              <w:rPr>
                <w:lang w:val="lt-LT" w:eastAsia="lt-LT"/>
              </w:rPr>
              <w:t xml:space="preserve">Naujausia informacija talpinama internetinėje svetainėje </w:t>
            </w:r>
            <w:hyperlink r:id="rId12" w:history="1">
              <w:r w:rsidRPr="00C00C39">
                <w:rPr>
                  <w:rStyle w:val="Hipersaitas"/>
                  <w:lang w:val="lt-LT" w:eastAsia="lt-LT"/>
                </w:rPr>
                <w:t>www.pradine.jonava.lm.lt</w:t>
              </w:r>
            </w:hyperlink>
            <w:r w:rsidRPr="00C00C39">
              <w:rPr>
                <w:lang w:val="lt-LT" w:eastAsia="lt-LT"/>
              </w:rPr>
              <w:t xml:space="preserve"> mygtuke Covid.</w:t>
            </w:r>
          </w:p>
          <w:p w14:paraId="6D4E2CC7" w14:textId="77777777" w:rsidR="009A7B26" w:rsidRPr="00C00C39" w:rsidRDefault="009A7B26" w:rsidP="009A7B26">
            <w:pPr>
              <w:rPr>
                <w:b/>
                <w:bCs/>
                <w:lang w:val="lt-LT" w:eastAsia="lt-LT"/>
              </w:rPr>
            </w:pPr>
          </w:p>
        </w:tc>
      </w:tr>
    </w:tbl>
    <w:p w14:paraId="4BE07883" w14:textId="77777777" w:rsidR="00C54DA8" w:rsidRPr="00C00C39" w:rsidRDefault="00C54DA8">
      <w:pPr>
        <w:overflowPunct w:val="0"/>
        <w:jc w:val="center"/>
        <w:textAlignment w:val="baseline"/>
        <w:rPr>
          <w:sz w:val="20"/>
          <w:lang w:val="lt-LT" w:eastAsia="lt-LT"/>
        </w:rPr>
      </w:pPr>
    </w:p>
    <w:p w14:paraId="7D7C0F3B" w14:textId="77777777" w:rsidR="00C54DA8" w:rsidRPr="00C00C39" w:rsidRDefault="003868F5">
      <w:pPr>
        <w:tabs>
          <w:tab w:val="left" w:pos="284"/>
        </w:tabs>
        <w:overflowPunct w:val="0"/>
        <w:textAlignment w:val="baseline"/>
        <w:rPr>
          <w:b/>
          <w:lang w:val="lt-LT" w:eastAsia="lt-LT"/>
        </w:rPr>
      </w:pPr>
      <w:r w:rsidRPr="00C00C39">
        <w:rPr>
          <w:b/>
          <w:lang w:val="lt-LT" w:eastAsia="lt-LT"/>
        </w:rPr>
        <w:t>2.</w:t>
      </w:r>
      <w:r w:rsidRPr="00C00C39">
        <w:rPr>
          <w:b/>
          <w:lang w:val="lt-LT"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54DA8" w:rsidRPr="00C00C39" w14:paraId="2BC5C123" w14:textId="77777777">
        <w:tc>
          <w:tcPr>
            <w:tcW w:w="4423" w:type="dxa"/>
            <w:tcBorders>
              <w:top w:val="single" w:sz="4" w:space="0" w:color="auto"/>
              <w:left w:val="single" w:sz="4" w:space="0" w:color="auto"/>
              <w:bottom w:val="single" w:sz="4" w:space="0" w:color="auto"/>
              <w:right w:val="single" w:sz="4" w:space="0" w:color="auto"/>
            </w:tcBorders>
            <w:vAlign w:val="center"/>
            <w:hideMark/>
          </w:tcPr>
          <w:p w14:paraId="1B613BE1" w14:textId="77777777" w:rsidR="00C54DA8" w:rsidRPr="00C00C39" w:rsidRDefault="003868F5">
            <w:pPr>
              <w:overflowPunct w:val="0"/>
              <w:jc w:val="center"/>
              <w:textAlignment w:val="baseline"/>
              <w:rPr>
                <w:lang w:val="lt-LT" w:eastAsia="lt-LT"/>
              </w:rPr>
            </w:pPr>
            <w:r w:rsidRPr="00C00C39">
              <w:rPr>
                <w:lang w:val="lt-LT"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C42DA83" w14:textId="77777777" w:rsidR="00C54DA8" w:rsidRPr="00C00C39" w:rsidRDefault="003868F5">
            <w:pPr>
              <w:overflowPunct w:val="0"/>
              <w:jc w:val="center"/>
              <w:textAlignment w:val="baseline"/>
              <w:rPr>
                <w:lang w:val="lt-LT" w:eastAsia="lt-LT"/>
              </w:rPr>
            </w:pPr>
            <w:r w:rsidRPr="00C00C39">
              <w:rPr>
                <w:lang w:val="lt-LT" w:eastAsia="lt-LT"/>
              </w:rPr>
              <w:t xml:space="preserve">Priežastys, rizikos </w:t>
            </w:r>
          </w:p>
        </w:tc>
      </w:tr>
      <w:tr w:rsidR="00C54DA8" w:rsidRPr="00C00C39" w14:paraId="7A24C7DB" w14:textId="77777777">
        <w:tc>
          <w:tcPr>
            <w:tcW w:w="4423" w:type="dxa"/>
            <w:tcBorders>
              <w:top w:val="single" w:sz="4" w:space="0" w:color="auto"/>
              <w:left w:val="single" w:sz="4" w:space="0" w:color="auto"/>
              <w:bottom w:val="single" w:sz="4" w:space="0" w:color="auto"/>
              <w:right w:val="single" w:sz="4" w:space="0" w:color="auto"/>
            </w:tcBorders>
            <w:hideMark/>
          </w:tcPr>
          <w:p w14:paraId="5C8F24C5" w14:textId="77777777" w:rsidR="00C54DA8" w:rsidRPr="00C00C39" w:rsidRDefault="003868F5">
            <w:pPr>
              <w:overflowPunct w:val="0"/>
              <w:textAlignment w:val="baseline"/>
              <w:rPr>
                <w:lang w:val="lt-LT" w:eastAsia="lt-LT"/>
              </w:rPr>
            </w:pPr>
            <w:r w:rsidRPr="00C00C39">
              <w:rPr>
                <w:lang w:val="lt-LT" w:eastAsia="lt-LT"/>
              </w:rPr>
              <w:t>2.1.</w:t>
            </w:r>
          </w:p>
        </w:tc>
        <w:tc>
          <w:tcPr>
            <w:tcW w:w="4962" w:type="dxa"/>
            <w:tcBorders>
              <w:top w:val="single" w:sz="4" w:space="0" w:color="auto"/>
              <w:left w:val="single" w:sz="4" w:space="0" w:color="auto"/>
              <w:bottom w:val="single" w:sz="4" w:space="0" w:color="auto"/>
              <w:right w:val="single" w:sz="4" w:space="0" w:color="auto"/>
            </w:tcBorders>
          </w:tcPr>
          <w:p w14:paraId="7A827739" w14:textId="77777777" w:rsidR="00C54DA8" w:rsidRPr="00C00C39" w:rsidRDefault="00C54DA8">
            <w:pPr>
              <w:overflowPunct w:val="0"/>
              <w:jc w:val="center"/>
              <w:textAlignment w:val="baseline"/>
              <w:rPr>
                <w:lang w:val="lt-LT" w:eastAsia="lt-LT"/>
              </w:rPr>
            </w:pPr>
          </w:p>
        </w:tc>
      </w:tr>
      <w:tr w:rsidR="00C54DA8" w:rsidRPr="00C00C39" w14:paraId="42979042" w14:textId="77777777">
        <w:tc>
          <w:tcPr>
            <w:tcW w:w="4423" w:type="dxa"/>
            <w:tcBorders>
              <w:top w:val="single" w:sz="4" w:space="0" w:color="auto"/>
              <w:left w:val="single" w:sz="4" w:space="0" w:color="auto"/>
              <w:bottom w:val="single" w:sz="4" w:space="0" w:color="auto"/>
              <w:right w:val="single" w:sz="4" w:space="0" w:color="auto"/>
            </w:tcBorders>
            <w:hideMark/>
          </w:tcPr>
          <w:p w14:paraId="70140A07" w14:textId="77777777" w:rsidR="00C54DA8" w:rsidRPr="00C00C39" w:rsidRDefault="003868F5">
            <w:pPr>
              <w:overflowPunct w:val="0"/>
              <w:textAlignment w:val="baseline"/>
              <w:rPr>
                <w:lang w:val="lt-LT" w:eastAsia="lt-LT"/>
              </w:rPr>
            </w:pPr>
            <w:r w:rsidRPr="00C00C39">
              <w:rPr>
                <w:lang w:val="lt-LT" w:eastAsia="lt-LT"/>
              </w:rPr>
              <w:t>2.2.</w:t>
            </w:r>
          </w:p>
        </w:tc>
        <w:tc>
          <w:tcPr>
            <w:tcW w:w="4962" w:type="dxa"/>
            <w:tcBorders>
              <w:top w:val="single" w:sz="4" w:space="0" w:color="auto"/>
              <w:left w:val="single" w:sz="4" w:space="0" w:color="auto"/>
              <w:bottom w:val="single" w:sz="4" w:space="0" w:color="auto"/>
              <w:right w:val="single" w:sz="4" w:space="0" w:color="auto"/>
            </w:tcBorders>
          </w:tcPr>
          <w:p w14:paraId="4BD196EB" w14:textId="77777777" w:rsidR="00C54DA8" w:rsidRPr="00C00C39" w:rsidRDefault="00C54DA8">
            <w:pPr>
              <w:overflowPunct w:val="0"/>
              <w:jc w:val="center"/>
              <w:textAlignment w:val="baseline"/>
              <w:rPr>
                <w:lang w:val="lt-LT" w:eastAsia="lt-LT"/>
              </w:rPr>
            </w:pPr>
          </w:p>
        </w:tc>
      </w:tr>
      <w:tr w:rsidR="00C54DA8" w:rsidRPr="00C00C39" w14:paraId="4AB39A7E" w14:textId="77777777">
        <w:tc>
          <w:tcPr>
            <w:tcW w:w="4423" w:type="dxa"/>
            <w:tcBorders>
              <w:top w:val="single" w:sz="4" w:space="0" w:color="auto"/>
              <w:left w:val="single" w:sz="4" w:space="0" w:color="auto"/>
              <w:bottom w:val="single" w:sz="4" w:space="0" w:color="auto"/>
              <w:right w:val="single" w:sz="4" w:space="0" w:color="auto"/>
            </w:tcBorders>
            <w:hideMark/>
          </w:tcPr>
          <w:p w14:paraId="4B861A7A" w14:textId="77777777" w:rsidR="00C54DA8" w:rsidRPr="00C00C39" w:rsidRDefault="003868F5">
            <w:pPr>
              <w:overflowPunct w:val="0"/>
              <w:textAlignment w:val="baseline"/>
              <w:rPr>
                <w:lang w:val="lt-LT" w:eastAsia="lt-LT"/>
              </w:rPr>
            </w:pPr>
            <w:r w:rsidRPr="00C00C39">
              <w:rPr>
                <w:lang w:val="lt-LT" w:eastAsia="lt-LT"/>
              </w:rPr>
              <w:t>2.3.</w:t>
            </w:r>
          </w:p>
        </w:tc>
        <w:tc>
          <w:tcPr>
            <w:tcW w:w="4962" w:type="dxa"/>
            <w:tcBorders>
              <w:top w:val="single" w:sz="4" w:space="0" w:color="auto"/>
              <w:left w:val="single" w:sz="4" w:space="0" w:color="auto"/>
              <w:bottom w:val="single" w:sz="4" w:space="0" w:color="auto"/>
              <w:right w:val="single" w:sz="4" w:space="0" w:color="auto"/>
            </w:tcBorders>
          </w:tcPr>
          <w:p w14:paraId="72B2A6BD" w14:textId="77777777" w:rsidR="00C54DA8" w:rsidRPr="00C00C39" w:rsidRDefault="00C54DA8">
            <w:pPr>
              <w:overflowPunct w:val="0"/>
              <w:jc w:val="center"/>
              <w:textAlignment w:val="baseline"/>
              <w:rPr>
                <w:lang w:val="lt-LT" w:eastAsia="lt-LT"/>
              </w:rPr>
            </w:pPr>
          </w:p>
        </w:tc>
      </w:tr>
      <w:tr w:rsidR="00C54DA8" w:rsidRPr="00C00C39" w14:paraId="57B93A76" w14:textId="77777777">
        <w:tc>
          <w:tcPr>
            <w:tcW w:w="4423" w:type="dxa"/>
            <w:tcBorders>
              <w:top w:val="single" w:sz="4" w:space="0" w:color="auto"/>
              <w:left w:val="single" w:sz="4" w:space="0" w:color="auto"/>
              <w:bottom w:val="single" w:sz="4" w:space="0" w:color="auto"/>
              <w:right w:val="single" w:sz="4" w:space="0" w:color="auto"/>
            </w:tcBorders>
            <w:hideMark/>
          </w:tcPr>
          <w:p w14:paraId="673ABB19" w14:textId="77777777" w:rsidR="00C54DA8" w:rsidRPr="00C00C39" w:rsidRDefault="003868F5">
            <w:pPr>
              <w:overflowPunct w:val="0"/>
              <w:textAlignment w:val="baseline"/>
              <w:rPr>
                <w:lang w:val="lt-LT" w:eastAsia="lt-LT"/>
              </w:rPr>
            </w:pPr>
            <w:r w:rsidRPr="00C00C39">
              <w:rPr>
                <w:lang w:val="lt-LT" w:eastAsia="lt-LT"/>
              </w:rPr>
              <w:t>2.4.</w:t>
            </w:r>
          </w:p>
        </w:tc>
        <w:tc>
          <w:tcPr>
            <w:tcW w:w="4962" w:type="dxa"/>
            <w:tcBorders>
              <w:top w:val="single" w:sz="4" w:space="0" w:color="auto"/>
              <w:left w:val="single" w:sz="4" w:space="0" w:color="auto"/>
              <w:bottom w:val="single" w:sz="4" w:space="0" w:color="auto"/>
              <w:right w:val="single" w:sz="4" w:space="0" w:color="auto"/>
            </w:tcBorders>
          </w:tcPr>
          <w:p w14:paraId="53289A6D" w14:textId="77777777" w:rsidR="00C54DA8" w:rsidRPr="00C00C39" w:rsidRDefault="00C54DA8">
            <w:pPr>
              <w:overflowPunct w:val="0"/>
              <w:jc w:val="center"/>
              <w:textAlignment w:val="baseline"/>
              <w:rPr>
                <w:lang w:val="lt-LT" w:eastAsia="lt-LT"/>
              </w:rPr>
            </w:pPr>
          </w:p>
        </w:tc>
      </w:tr>
      <w:tr w:rsidR="00C54DA8" w:rsidRPr="00C00C39" w14:paraId="4BCB0696" w14:textId="77777777">
        <w:tc>
          <w:tcPr>
            <w:tcW w:w="4423" w:type="dxa"/>
            <w:tcBorders>
              <w:top w:val="single" w:sz="4" w:space="0" w:color="auto"/>
              <w:left w:val="single" w:sz="4" w:space="0" w:color="auto"/>
              <w:bottom w:val="single" w:sz="4" w:space="0" w:color="auto"/>
              <w:right w:val="single" w:sz="4" w:space="0" w:color="auto"/>
            </w:tcBorders>
            <w:hideMark/>
          </w:tcPr>
          <w:p w14:paraId="7804AC29" w14:textId="77777777" w:rsidR="00C54DA8" w:rsidRPr="00C00C39" w:rsidRDefault="003868F5">
            <w:pPr>
              <w:overflowPunct w:val="0"/>
              <w:textAlignment w:val="baseline"/>
              <w:rPr>
                <w:lang w:val="lt-LT" w:eastAsia="lt-LT"/>
              </w:rPr>
            </w:pPr>
            <w:r w:rsidRPr="00C00C39">
              <w:rPr>
                <w:lang w:val="lt-LT" w:eastAsia="lt-LT"/>
              </w:rPr>
              <w:t>2.5.</w:t>
            </w:r>
          </w:p>
        </w:tc>
        <w:tc>
          <w:tcPr>
            <w:tcW w:w="4962" w:type="dxa"/>
            <w:tcBorders>
              <w:top w:val="single" w:sz="4" w:space="0" w:color="auto"/>
              <w:left w:val="single" w:sz="4" w:space="0" w:color="auto"/>
              <w:bottom w:val="single" w:sz="4" w:space="0" w:color="auto"/>
              <w:right w:val="single" w:sz="4" w:space="0" w:color="auto"/>
            </w:tcBorders>
          </w:tcPr>
          <w:p w14:paraId="664DA54A" w14:textId="77777777" w:rsidR="00C54DA8" w:rsidRPr="00C00C39" w:rsidRDefault="00C54DA8">
            <w:pPr>
              <w:overflowPunct w:val="0"/>
              <w:jc w:val="center"/>
              <w:textAlignment w:val="baseline"/>
              <w:rPr>
                <w:lang w:val="lt-LT" w:eastAsia="lt-LT"/>
              </w:rPr>
            </w:pPr>
          </w:p>
        </w:tc>
      </w:tr>
    </w:tbl>
    <w:p w14:paraId="46C88840" w14:textId="77777777" w:rsidR="00C54DA8" w:rsidRPr="00C00C39" w:rsidRDefault="00C54DA8">
      <w:pPr>
        <w:overflowPunct w:val="0"/>
        <w:textAlignment w:val="baseline"/>
        <w:rPr>
          <w:sz w:val="20"/>
          <w:lang w:val="lt-LT"/>
        </w:rPr>
      </w:pPr>
    </w:p>
    <w:p w14:paraId="161FDE56" w14:textId="77777777" w:rsidR="00C54DA8" w:rsidRPr="00C00C39" w:rsidRDefault="003868F5">
      <w:pPr>
        <w:tabs>
          <w:tab w:val="left" w:pos="284"/>
        </w:tabs>
        <w:overflowPunct w:val="0"/>
        <w:jc w:val="both"/>
        <w:textAlignment w:val="baseline"/>
        <w:rPr>
          <w:b/>
          <w:lang w:val="lt-LT" w:eastAsia="lt-LT"/>
        </w:rPr>
      </w:pPr>
      <w:r w:rsidRPr="00C00C39">
        <w:rPr>
          <w:b/>
          <w:lang w:val="lt-LT" w:eastAsia="lt-LT"/>
        </w:rPr>
        <w:t>3.</w:t>
      </w:r>
      <w:r w:rsidRPr="00C00C39">
        <w:rPr>
          <w:b/>
          <w:lang w:val="lt-LT" w:eastAsia="lt-LT"/>
        </w:rPr>
        <w:tab/>
      </w:r>
      <w:r w:rsidR="00B769AF" w:rsidRPr="00C00C39">
        <w:rPr>
          <w:b/>
          <w:lang w:val="lt-LT" w:eastAsia="lt-LT"/>
        </w:rPr>
        <w:t>V</w:t>
      </w:r>
      <w:r w:rsidRPr="00C00C39">
        <w:rPr>
          <w:b/>
          <w:lang w:val="lt-LT" w:eastAsia="lt-LT"/>
        </w:rPr>
        <w:t>eiklos, kurios nebuvo planuotos ir nustatytos, bet įvykdytos</w:t>
      </w:r>
    </w:p>
    <w:p w14:paraId="5FA14FF9" w14:textId="77777777" w:rsidR="00C54DA8" w:rsidRPr="00C00C39" w:rsidRDefault="003868F5">
      <w:pPr>
        <w:tabs>
          <w:tab w:val="left" w:pos="284"/>
        </w:tabs>
        <w:overflowPunct w:val="0"/>
        <w:jc w:val="both"/>
        <w:textAlignment w:val="baseline"/>
        <w:rPr>
          <w:sz w:val="20"/>
          <w:lang w:val="lt-LT" w:eastAsia="lt-LT"/>
        </w:rPr>
      </w:pPr>
      <w:r w:rsidRPr="00C00C39">
        <w:rPr>
          <w:sz w:val="20"/>
          <w:lang w:val="lt-LT"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54DA8" w:rsidRPr="00C00C39" w14:paraId="2707AF4F" w14:textId="77777777">
        <w:tc>
          <w:tcPr>
            <w:tcW w:w="5274" w:type="dxa"/>
            <w:tcBorders>
              <w:top w:val="single" w:sz="4" w:space="0" w:color="auto"/>
              <w:left w:val="single" w:sz="4" w:space="0" w:color="auto"/>
              <w:bottom w:val="single" w:sz="4" w:space="0" w:color="auto"/>
              <w:right w:val="single" w:sz="4" w:space="0" w:color="auto"/>
            </w:tcBorders>
            <w:vAlign w:val="center"/>
            <w:hideMark/>
          </w:tcPr>
          <w:p w14:paraId="4A85EF47" w14:textId="77777777" w:rsidR="00C54DA8" w:rsidRPr="00C00C39" w:rsidRDefault="003868F5">
            <w:pPr>
              <w:overflowPunct w:val="0"/>
              <w:jc w:val="center"/>
              <w:textAlignment w:val="baseline"/>
              <w:rPr>
                <w:lang w:val="lt-LT" w:eastAsia="lt-LT"/>
              </w:rPr>
            </w:pPr>
            <w:r w:rsidRPr="00C00C39">
              <w:rPr>
                <w:lang w:val="lt-LT" w:eastAsia="lt-LT"/>
              </w:rPr>
              <w:lastRenderedPageBreak/>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F395F3F" w14:textId="77777777" w:rsidR="00C54DA8" w:rsidRPr="00C00C39" w:rsidRDefault="003868F5">
            <w:pPr>
              <w:overflowPunct w:val="0"/>
              <w:jc w:val="center"/>
              <w:textAlignment w:val="baseline"/>
              <w:rPr>
                <w:lang w:val="lt-LT" w:eastAsia="lt-LT"/>
              </w:rPr>
            </w:pPr>
            <w:r w:rsidRPr="00C00C39">
              <w:rPr>
                <w:lang w:val="lt-LT" w:eastAsia="lt-LT"/>
              </w:rPr>
              <w:t>Poveikis švietimo įstaigos veiklai</w:t>
            </w:r>
          </w:p>
        </w:tc>
      </w:tr>
      <w:tr w:rsidR="00C54DA8" w:rsidRPr="00C00C39" w14:paraId="3F545DFC" w14:textId="77777777">
        <w:tc>
          <w:tcPr>
            <w:tcW w:w="5274" w:type="dxa"/>
            <w:tcBorders>
              <w:top w:val="single" w:sz="4" w:space="0" w:color="auto"/>
              <w:left w:val="single" w:sz="4" w:space="0" w:color="auto"/>
              <w:bottom w:val="single" w:sz="4" w:space="0" w:color="auto"/>
              <w:right w:val="single" w:sz="4" w:space="0" w:color="auto"/>
            </w:tcBorders>
            <w:hideMark/>
          </w:tcPr>
          <w:p w14:paraId="6CDD1EBF" w14:textId="77777777" w:rsidR="00C54DA8" w:rsidRPr="00C00C39" w:rsidRDefault="003868F5">
            <w:pPr>
              <w:overflowPunct w:val="0"/>
              <w:textAlignment w:val="baseline"/>
              <w:rPr>
                <w:lang w:val="lt-LT" w:eastAsia="lt-LT"/>
              </w:rPr>
            </w:pPr>
            <w:r w:rsidRPr="00C00C39">
              <w:rPr>
                <w:lang w:val="lt-LT" w:eastAsia="lt-LT"/>
              </w:rPr>
              <w:t>3.1.</w:t>
            </w:r>
          </w:p>
        </w:tc>
        <w:tc>
          <w:tcPr>
            <w:tcW w:w="4111" w:type="dxa"/>
            <w:tcBorders>
              <w:top w:val="single" w:sz="4" w:space="0" w:color="auto"/>
              <w:left w:val="single" w:sz="4" w:space="0" w:color="auto"/>
              <w:bottom w:val="single" w:sz="4" w:space="0" w:color="auto"/>
              <w:right w:val="single" w:sz="4" w:space="0" w:color="auto"/>
            </w:tcBorders>
          </w:tcPr>
          <w:p w14:paraId="79F1764D" w14:textId="77777777" w:rsidR="00C54DA8" w:rsidRPr="00C00C39" w:rsidRDefault="00C54DA8">
            <w:pPr>
              <w:overflowPunct w:val="0"/>
              <w:jc w:val="center"/>
              <w:textAlignment w:val="baseline"/>
              <w:rPr>
                <w:lang w:val="lt-LT" w:eastAsia="lt-LT"/>
              </w:rPr>
            </w:pPr>
          </w:p>
        </w:tc>
      </w:tr>
      <w:tr w:rsidR="00C54DA8" w:rsidRPr="00C00C39" w14:paraId="2B093ACC" w14:textId="77777777">
        <w:tc>
          <w:tcPr>
            <w:tcW w:w="5274" w:type="dxa"/>
            <w:tcBorders>
              <w:top w:val="single" w:sz="4" w:space="0" w:color="auto"/>
              <w:left w:val="single" w:sz="4" w:space="0" w:color="auto"/>
              <w:bottom w:val="single" w:sz="4" w:space="0" w:color="auto"/>
              <w:right w:val="single" w:sz="4" w:space="0" w:color="auto"/>
            </w:tcBorders>
            <w:hideMark/>
          </w:tcPr>
          <w:p w14:paraId="22A669AF" w14:textId="77777777" w:rsidR="00C54DA8" w:rsidRPr="00C00C39" w:rsidRDefault="003868F5">
            <w:pPr>
              <w:overflowPunct w:val="0"/>
              <w:textAlignment w:val="baseline"/>
              <w:rPr>
                <w:lang w:val="lt-LT" w:eastAsia="lt-LT"/>
              </w:rPr>
            </w:pPr>
            <w:r w:rsidRPr="00C00C39">
              <w:rPr>
                <w:lang w:val="lt-LT" w:eastAsia="lt-LT"/>
              </w:rPr>
              <w:t>3.2.</w:t>
            </w:r>
          </w:p>
        </w:tc>
        <w:tc>
          <w:tcPr>
            <w:tcW w:w="4111" w:type="dxa"/>
            <w:tcBorders>
              <w:top w:val="single" w:sz="4" w:space="0" w:color="auto"/>
              <w:left w:val="single" w:sz="4" w:space="0" w:color="auto"/>
              <w:bottom w:val="single" w:sz="4" w:space="0" w:color="auto"/>
              <w:right w:val="single" w:sz="4" w:space="0" w:color="auto"/>
            </w:tcBorders>
          </w:tcPr>
          <w:p w14:paraId="65312FF2" w14:textId="77777777" w:rsidR="00C54DA8" w:rsidRPr="00C00C39" w:rsidRDefault="00C54DA8">
            <w:pPr>
              <w:overflowPunct w:val="0"/>
              <w:jc w:val="center"/>
              <w:textAlignment w:val="baseline"/>
              <w:rPr>
                <w:lang w:val="lt-LT" w:eastAsia="lt-LT"/>
              </w:rPr>
            </w:pPr>
          </w:p>
        </w:tc>
      </w:tr>
      <w:tr w:rsidR="00C54DA8" w:rsidRPr="00C00C39" w14:paraId="5076F28A" w14:textId="77777777">
        <w:tc>
          <w:tcPr>
            <w:tcW w:w="5274" w:type="dxa"/>
            <w:tcBorders>
              <w:top w:val="single" w:sz="4" w:space="0" w:color="auto"/>
              <w:left w:val="single" w:sz="4" w:space="0" w:color="auto"/>
              <w:bottom w:val="single" w:sz="4" w:space="0" w:color="auto"/>
              <w:right w:val="single" w:sz="4" w:space="0" w:color="auto"/>
            </w:tcBorders>
            <w:hideMark/>
          </w:tcPr>
          <w:p w14:paraId="1C215C75" w14:textId="77777777" w:rsidR="00C54DA8" w:rsidRPr="00C00C39" w:rsidRDefault="003868F5">
            <w:pPr>
              <w:overflowPunct w:val="0"/>
              <w:textAlignment w:val="baseline"/>
              <w:rPr>
                <w:lang w:val="lt-LT" w:eastAsia="lt-LT"/>
              </w:rPr>
            </w:pPr>
            <w:r w:rsidRPr="00C00C39">
              <w:rPr>
                <w:lang w:val="lt-LT" w:eastAsia="lt-LT"/>
              </w:rPr>
              <w:t>3.3.</w:t>
            </w:r>
          </w:p>
        </w:tc>
        <w:tc>
          <w:tcPr>
            <w:tcW w:w="4111" w:type="dxa"/>
            <w:tcBorders>
              <w:top w:val="single" w:sz="4" w:space="0" w:color="auto"/>
              <w:left w:val="single" w:sz="4" w:space="0" w:color="auto"/>
              <w:bottom w:val="single" w:sz="4" w:space="0" w:color="auto"/>
              <w:right w:val="single" w:sz="4" w:space="0" w:color="auto"/>
            </w:tcBorders>
          </w:tcPr>
          <w:p w14:paraId="46E4BEC2" w14:textId="77777777" w:rsidR="00C54DA8" w:rsidRPr="00C00C39" w:rsidRDefault="00C54DA8">
            <w:pPr>
              <w:overflowPunct w:val="0"/>
              <w:jc w:val="center"/>
              <w:textAlignment w:val="baseline"/>
              <w:rPr>
                <w:lang w:val="lt-LT" w:eastAsia="lt-LT"/>
              </w:rPr>
            </w:pPr>
          </w:p>
        </w:tc>
      </w:tr>
      <w:tr w:rsidR="00C54DA8" w:rsidRPr="00C00C39" w14:paraId="64772FCA" w14:textId="77777777">
        <w:tc>
          <w:tcPr>
            <w:tcW w:w="5274" w:type="dxa"/>
            <w:tcBorders>
              <w:top w:val="single" w:sz="4" w:space="0" w:color="auto"/>
              <w:left w:val="single" w:sz="4" w:space="0" w:color="auto"/>
              <w:bottom w:val="single" w:sz="4" w:space="0" w:color="auto"/>
              <w:right w:val="single" w:sz="4" w:space="0" w:color="auto"/>
            </w:tcBorders>
            <w:hideMark/>
          </w:tcPr>
          <w:p w14:paraId="7E437EB5" w14:textId="77777777" w:rsidR="00C54DA8" w:rsidRPr="00C00C39" w:rsidRDefault="003868F5">
            <w:pPr>
              <w:overflowPunct w:val="0"/>
              <w:textAlignment w:val="baseline"/>
              <w:rPr>
                <w:lang w:val="lt-LT" w:eastAsia="lt-LT"/>
              </w:rPr>
            </w:pPr>
            <w:r w:rsidRPr="00C00C39">
              <w:rPr>
                <w:lang w:val="lt-LT" w:eastAsia="lt-LT"/>
              </w:rPr>
              <w:t>3.4.</w:t>
            </w:r>
          </w:p>
        </w:tc>
        <w:tc>
          <w:tcPr>
            <w:tcW w:w="4111" w:type="dxa"/>
            <w:tcBorders>
              <w:top w:val="single" w:sz="4" w:space="0" w:color="auto"/>
              <w:left w:val="single" w:sz="4" w:space="0" w:color="auto"/>
              <w:bottom w:val="single" w:sz="4" w:space="0" w:color="auto"/>
              <w:right w:val="single" w:sz="4" w:space="0" w:color="auto"/>
            </w:tcBorders>
          </w:tcPr>
          <w:p w14:paraId="7E60D924" w14:textId="77777777" w:rsidR="00C54DA8" w:rsidRPr="00C00C39" w:rsidRDefault="00C54DA8">
            <w:pPr>
              <w:overflowPunct w:val="0"/>
              <w:jc w:val="center"/>
              <w:textAlignment w:val="baseline"/>
              <w:rPr>
                <w:lang w:val="lt-LT" w:eastAsia="lt-LT"/>
              </w:rPr>
            </w:pPr>
          </w:p>
        </w:tc>
      </w:tr>
      <w:tr w:rsidR="00C54DA8" w:rsidRPr="00C00C39" w14:paraId="7BEC2C82" w14:textId="77777777">
        <w:tc>
          <w:tcPr>
            <w:tcW w:w="5274" w:type="dxa"/>
            <w:tcBorders>
              <w:top w:val="single" w:sz="4" w:space="0" w:color="auto"/>
              <w:left w:val="single" w:sz="4" w:space="0" w:color="auto"/>
              <w:bottom w:val="single" w:sz="4" w:space="0" w:color="auto"/>
              <w:right w:val="single" w:sz="4" w:space="0" w:color="auto"/>
            </w:tcBorders>
            <w:hideMark/>
          </w:tcPr>
          <w:p w14:paraId="4B714002" w14:textId="77777777" w:rsidR="00C54DA8" w:rsidRPr="00C00C39" w:rsidRDefault="003868F5">
            <w:pPr>
              <w:overflowPunct w:val="0"/>
              <w:textAlignment w:val="baseline"/>
              <w:rPr>
                <w:lang w:val="lt-LT" w:eastAsia="lt-LT"/>
              </w:rPr>
            </w:pPr>
            <w:r w:rsidRPr="00C00C39">
              <w:rPr>
                <w:lang w:val="lt-LT" w:eastAsia="lt-LT"/>
              </w:rPr>
              <w:t>3.5.</w:t>
            </w:r>
          </w:p>
        </w:tc>
        <w:tc>
          <w:tcPr>
            <w:tcW w:w="4111" w:type="dxa"/>
            <w:tcBorders>
              <w:top w:val="single" w:sz="4" w:space="0" w:color="auto"/>
              <w:left w:val="single" w:sz="4" w:space="0" w:color="auto"/>
              <w:bottom w:val="single" w:sz="4" w:space="0" w:color="auto"/>
              <w:right w:val="single" w:sz="4" w:space="0" w:color="auto"/>
            </w:tcBorders>
          </w:tcPr>
          <w:p w14:paraId="52B16E95" w14:textId="77777777" w:rsidR="00C54DA8" w:rsidRPr="00C00C39" w:rsidRDefault="00C54DA8">
            <w:pPr>
              <w:overflowPunct w:val="0"/>
              <w:jc w:val="center"/>
              <w:textAlignment w:val="baseline"/>
              <w:rPr>
                <w:lang w:val="lt-LT" w:eastAsia="lt-LT"/>
              </w:rPr>
            </w:pPr>
          </w:p>
        </w:tc>
      </w:tr>
    </w:tbl>
    <w:p w14:paraId="2E746406" w14:textId="77777777" w:rsidR="00C54DA8" w:rsidRPr="00C00C39" w:rsidRDefault="00C54DA8">
      <w:pPr>
        <w:overflowPunct w:val="0"/>
        <w:textAlignment w:val="baseline"/>
        <w:rPr>
          <w:sz w:val="20"/>
          <w:lang w:val="lt-LT"/>
        </w:rPr>
      </w:pPr>
    </w:p>
    <w:p w14:paraId="422E0A21" w14:textId="77777777" w:rsidR="00E835E7" w:rsidRPr="00C00C39" w:rsidRDefault="00E835E7">
      <w:pPr>
        <w:overflowPunct w:val="0"/>
        <w:textAlignment w:val="baseline"/>
        <w:rPr>
          <w:sz w:val="20"/>
          <w:lang w:val="lt-LT"/>
        </w:rPr>
      </w:pPr>
    </w:p>
    <w:p w14:paraId="42347D05" w14:textId="77777777" w:rsidR="00C54DA8" w:rsidRPr="00C00C39" w:rsidRDefault="003868F5">
      <w:pPr>
        <w:tabs>
          <w:tab w:val="left" w:pos="284"/>
        </w:tabs>
        <w:overflowPunct w:val="0"/>
        <w:textAlignment w:val="baseline"/>
        <w:rPr>
          <w:b/>
          <w:lang w:val="lt-LT" w:eastAsia="lt-LT"/>
        </w:rPr>
      </w:pPr>
      <w:r w:rsidRPr="00C00C39">
        <w:rPr>
          <w:b/>
          <w:lang w:val="lt-LT"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54DA8" w:rsidRPr="00C00C39" w14:paraId="0BE6F130"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72ACF3BE" w14:textId="77777777" w:rsidR="00C54DA8" w:rsidRPr="00C00C39" w:rsidRDefault="003868F5">
            <w:pPr>
              <w:overflowPunct w:val="0"/>
              <w:jc w:val="center"/>
              <w:textAlignment w:val="baseline"/>
              <w:rPr>
                <w:lang w:val="lt-LT" w:eastAsia="lt-LT"/>
              </w:rPr>
            </w:pPr>
            <w:r w:rsidRPr="00C00C39">
              <w:rPr>
                <w:lang w:val="lt-LT"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00FB270" w14:textId="77777777" w:rsidR="00C54DA8" w:rsidRPr="00C00C39" w:rsidRDefault="003868F5">
            <w:pPr>
              <w:overflowPunct w:val="0"/>
              <w:jc w:val="center"/>
              <w:textAlignment w:val="baseline"/>
              <w:rPr>
                <w:lang w:val="lt-LT" w:eastAsia="lt-LT"/>
              </w:rPr>
            </w:pPr>
            <w:r w:rsidRPr="00C00C39">
              <w:rPr>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53D5A9D" w14:textId="77777777" w:rsidR="00C54DA8" w:rsidRPr="00C00C39" w:rsidRDefault="003868F5">
            <w:pPr>
              <w:overflowPunct w:val="0"/>
              <w:jc w:val="center"/>
              <w:textAlignment w:val="baseline"/>
              <w:rPr>
                <w:lang w:val="lt-LT" w:eastAsia="lt-LT"/>
              </w:rPr>
            </w:pPr>
            <w:r w:rsidRPr="00C00C39">
              <w:rPr>
                <w:lang w:val="lt-LT"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CA107A" w14:textId="77777777" w:rsidR="00C54DA8" w:rsidRPr="00C00C39" w:rsidRDefault="003868F5">
            <w:pPr>
              <w:overflowPunct w:val="0"/>
              <w:jc w:val="center"/>
              <w:textAlignment w:val="baseline"/>
              <w:rPr>
                <w:lang w:val="lt-LT" w:eastAsia="lt-LT"/>
              </w:rPr>
            </w:pPr>
            <w:r w:rsidRPr="00C00C39">
              <w:rPr>
                <w:lang w:val="lt-LT" w:eastAsia="lt-LT"/>
              </w:rPr>
              <w:t>Pasiekti rezultatai ir jų rodikliai</w:t>
            </w:r>
          </w:p>
        </w:tc>
      </w:tr>
      <w:tr w:rsidR="00C54DA8" w:rsidRPr="00C00C39" w14:paraId="4FACDB2D"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35BF8240" w14:textId="77777777" w:rsidR="00C54DA8" w:rsidRPr="00C00C39" w:rsidRDefault="003868F5">
            <w:pPr>
              <w:overflowPunct w:val="0"/>
              <w:textAlignment w:val="baseline"/>
              <w:rPr>
                <w:lang w:val="lt-LT" w:eastAsia="lt-LT"/>
              </w:rPr>
            </w:pPr>
            <w:r w:rsidRPr="00C00C39">
              <w:rPr>
                <w:lang w:val="lt-LT"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0EF4937D" w14:textId="77777777" w:rsidR="00C54DA8" w:rsidRPr="00C00C39" w:rsidRDefault="00C54DA8">
            <w:pPr>
              <w:overflowPunct w:val="0"/>
              <w:textAlignment w:val="baseline"/>
              <w:rPr>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7CAEBC4" w14:textId="77777777" w:rsidR="00C54DA8" w:rsidRPr="00C00C39" w:rsidRDefault="00C54DA8">
            <w:pPr>
              <w:overflowPunct w:val="0"/>
              <w:textAlignment w:val="baseline"/>
              <w:rPr>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1EC39160" w14:textId="77777777" w:rsidR="00C54DA8" w:rsidRPr="00C00C39" w:rsidRDefault="00C54DA8">
            <w:pPr>
              <w:overflowPunct w:val="0"/>
              <w:textAlignment w:val="baseline"/>
              <w:rPr>
                <w:lang w:val="lt-LT" w:eastAsia="lt-LT"/>
              </w:rPr>
            </w:pPr>
          </w:p>
        </w:tc>
      </w:tr>
      <w:tr w:rsidR="00C54DA8" w:rsidRPr="00C00C39" w14:paraId="0FFBC351"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35613C3E" w14:textId="77777777" w:rsidR="00C54DA8" w:rsidRPr="00C00C39" w:rsidRDefault="003868F5">
            <w:pPr>
              <w:overflowPunct w:val="0"/>
              <w:textAlignment w:val="baseline"/>
              <w:rPr>
                <w:lang w:val="lt-LT" w:eastAsia="lt-LT"/>
              </w:rPr>
            </w:pPr>
            <w:r w:rsidRPr="00C00C39">
              <w:rPr>
                <w:lang w:val="lt-LT"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6E50E9C4" w14:textId="77777777" w:rsidR="00C54DA8" w:rsidRPr="00C00C39" w:rsidRDefault="00C54DA8">
            <w:pPr>
              <w:overflowPunct w:val="0"/>
              <w:textAlignment w:val="baseline"/>
              <w:rPr>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124FCD7" w14:textId="77777777" w:rsidR="00C54DA8" w:rsidRPr="00C00C39" w:rsidRDefault="00C54DA8">
            <w:pPr>
              <w:overflowPunct w:val="0"/>
              <w:textAlignment w:val="baseline"/>
              <w:rPr>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30488A9" w14:textId="77777777" w:rsidR="00C54DA8" w:rsidRPr="00C00C39" w:rsidRDefault="00C54DA8">
            <w:pPr>
              <w:overflowPunct w:val="0"/>
              <w:textAlignment w:val="baseline"/>
              <w:rPr>
                <w:lang w:val="lt-LT" w:eastAsia="lt-LT"/>
              </w:rPr>
            </w:pPr>
          </w:p>
        </w:tc>
      </w:tr>
      <w:tr w:rsidR="00C54DA8" w:rsidRPr="00C00C39" w14:paraId="109197C1"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4880C115" w14:textId="77777777" w:rsidR="00C54DA8" w:rsidRPr="00C00C39" w:rsidRDefault="003868F5">
            <w:pPr>
              <w:overflowPunct w:val="0"/>
              <w:textAlignment w:val="baseline"/>
              <w:rPr>
                <w:lang w:val="lt-LT" w:eastAsia="lt-LT"/>
              </w:rPr>
            </w:pPr>
            <w:r w:rsidRPr="00C00C39">
              <w:rPr>
                <w:lang w:val="lt-LT"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0E7C277C" w14:textId="77777777" w:rsidR="00C54DA8" w:rsidRPr="00C00C39" w:rsidRDefault="00C54DA8">
            <w:pPr>
              <w:overflowPunct w:val="0"/>
              <w:textAlignment w:val="baseline"/>
              <w:rPr>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4C038641" w14:textId="77777777" w:rsidR="00C54DA8" w:rsidRPr="00C00C39" w:rsidRDefault="00C54DA8">
            <w:pPr>
              <w:overflowPunct w:val="0"/>
              <w:textAlignment w:val="baseline"/>
              <w:rPr>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3E424D05" w14:textId="77777777" w:rsidR="00C54DA8" w:rsidRPr="00C00C39" w:rsidRDefault="00C54DA8">
            <w:pPr>
              <w:overflowPunct w:val="0"/>
              <w:textAlignment w:val="baseline"/>
              <w:rPr>
                <w:lang w:val="lt-LT" w:eastAsia="lt-LT"/>
              </w:rPr>
            </w:pPr>
          </w:p>
        </w:tc>
      </w:tr>
      <w:tr w:rsidR="00C54DA8" w:rsidRPr="00C00C39" w14:paraId="2D2DE02D"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3C777FE9" w14:textId="77777777" w:rsidR="00C54DA8" w:rsidRPr="00C00C39" w:rsidRDefault="003868F5">
            <w:pPr>
              <w:overflowPunct w:val="0"/>
              <w:textAlignment w:val="baseline"/>
              <w:rPr>
                <w:lang w:val="lt-LT" w:eastAsia="lt-LT"/>
              </w:rPr>
            </w:pPr>
            <w:r w:rsidRPr="00C00C39">
              <w:rPr>
                <w:lang w:val="lt-LT"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4F72DB58" w14:textId="77777777" w:rsidR="00C54DA8" w:rsidRPr="00C00C39" w:rsidRDefault="00C54DA8">
            <w:pPr>
              <w:overflowPunct w:val="0"/>
              <w:textAlignment w:val="baseline"/>
              <w:rPr>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455A6AC" w14:textId="77777777" w:rsidR="00C54DA8" w:rsidRPr="00C00C39" w:rsidRDefault="00C54DA8">
            <w:pPr>
              <w:overflowPunct w:val="0"/>
              <w:textAlignment w:val="baseline"/>
              <w:rPr>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4E7D6F2" w14:textId="77777777" w:rsidR="00C54DA8" w:rsidRPr="00C00C39" w:rsidRDefault="00C54DA8">
            <w:pPr>
              <w:overflowPunct w:val="0"/>
              <w:textAlignment w:val="baseline"/>
              <w:rPr>
                <w:lang w:val="lt-LT" w:eastAsia="lt-LT"/>
              </w:rPr>
            </w:pPr>
          </w:p>
        </w:tc>
      </w:tr>
      <w:tr w:rsidR="00C54DA8" w:rsidRPr="00C00C39" w14:paraId="6BF18E4F"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3FDE527" w14:textId="77777777" w:rsidR="00C54DA8" w:rsidRPr="00C00C39" w:rsidRDefault="003868F5">
            <w:pPr>
              <w:overflowPunct w:val="0"/>
              <w:textAlignment w:val="baseline"/>
              <w:rPr>
                <w:lang w:val="lt-LT" w:eastAsia="lt-LT"/>
              </w:rPr>
            </w:pPr>
            <w:r w:rsidRPr="00C00C39">
              <w:rPr>
                <w:lang w:val="lt-LT"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4E4CFBF5" w14:textId="77777777" w:rsidR="00C54DA8" w:rsidRPr="00C00C39" w:rsidRDefault="00C54DA8">
            <w:pPr>
              <w:overflowPunct w:val="0"/>
              <w:textAlignment w:val="baseline"/>
              <w:rPr>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A6ACA54" w14:textId="77777777" w:rsidR="00C54DA8" w:rsidRPr="00C00C39" w:rsidRDefault="00C54DA8">
            <w:pPr>
              <w:overflowPunct w:val="0"/>
              <w:textAlignment w:val="baseline"/>
              <w:rPr>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DE10108" w14:textId="77777777" w:rsidR="00C54DA8" w:rsidRPr="00C00C39" w:rsidRDefault="00C54DA8">
            <w:pPr>
              <w:overflowPunct w:val="0"/>
              <w:textAlignment w:val="baseline"/>
              <w:rPr>
                <w:lang w:val="lt-LT" w:eastAsia="lt-LT"/>
              </w:rPr>
            </w:pPr>
          </w:p>
        </w:tc>
      </w:tr>
    </w:tbl>
    <w:p w14:paraId="2CED5706" w14:textId="77777777" w:rsidR="00E835E7" w:rsidRPr="00C00C39" w:rsidRDefault="00E835E7" w:rsidP="0013547F">
      <w:pPr>
        <w:overflowPunct w:val="0"/>
        <w:textAlignment w:val="baseline"/>
        <w:rPr>
          <w:sz w:val="20"/>
          <w:lang w:val="lt-LT" w:eastAsia="lt-LT"/>
        </w:rPr>
      </w:pPr>
    </w:p>
    <w:p w14:paraId="2830516E" w14:textId="77777777" w:rsidR="00B769AF" w:rsidRPr="00C00C39" w:rsidRDefault="00B769AF" w:rsidP="00B769AF">
      <w:pPr>
        <w:jc w:val="center"/>
        <w:rPr>
          <w:b/>
          <w:szCs w:val="20"/>
          <w:lang w:val="lt-LT"/>
        </w:rPr>
      </w:pPr>
      <w:r w:rsidRPr="00C00C39">
        <w:rPr>
          <w:b/>
          <w:szCs w:val="20"/>
          <w:lang w:val="lt-LT"/>
        </w:rPr>
        <w:t>III SKYRIUS</w:t>
      </w:r>
    </w:p>
    <w:p w14:paraId="60B0B10A" w14:textId="77777777" w:rsidR="00B769AF" w:rsidRPr="00C00C39" w:rsidRDefault="00B769AF" w:rsidP="00B769AF">
      <w:pPr>
        <w:jc w:val="center"/>
        <w:rPr>
          <w:b/>
          <w:szCs w:val="20"/>
          <w:lang w:val="lt-LT"/>
        </w:rPr>
      </w:pPr>
      <w:r w:rsidRPr="00C00C39">
        <w:rPr>
          <w:b/>
          <w:szCs w:val="20"/>
          <w:lang w:val="lt-LT"/>
        </w:rPr>
        <w:t>GEBĖJIMŲ ATLIKTI PAREIGYBĖS APRAŠYME NUSTATYTAS FUNKCIJAS VERTINIMAS</w:t>
      </w:r>
    </w:p>
    <w:p w14:paraId="7584C2CB" w14:textId="77777777" w:rsidR="00B769AF" w:rsidRPr="00C00C39" w:rsidRDefault="00B769AF" w:rsidP="00B769AF">
      <w:pPr>
        <w:jc w:val="center"/>
        <w:rPr>
          <w:sz w:val="22"/>
          <w:szCs w:val="22"/>
          <w:lang w:val="lt-LT"/>
        </w:rPr>
      </w:pPr>
    </w:p>
    <w:p w14:paraId="0131D0BF" w14:textId="77777777" w:rsidR="00B769AF" w:rsidRPr="00C00C39" w:rsidRDefault="00B769AF" w:rsidP="00B769AF">
      <w:pPr>
        <w:rPr>
          <w:b/>
          <w:szCs w:val="20"/>
          <w:lang w:val="lt-LT"/>
        </w:rPr>
      </w:pPr>
      <w:r w:rsidRPr="00C00C39">
        <w:rPr>
          <w:b/>
          <w:szCs w:val="20"/>
          <w:lang w:val="lt-LT"/>
        </w:rPr>
        <w:t>5. Gebėjimų atlikti pareigybės aprašyme nustatytas funkcijas vertinimas</w:t>
      </w:r>
    </w:p>
    <w:p w14:paraId="6F21F18C" w14:textId="77777777" w:rsidR="00B769AF" w:rsidRPr="00C00C39" w:rsidRDefault="00B769AF" w:rsidP="00B769AF">
      <w:pPr>
        <w:tabs>
          <w:tab w:val="left" w:pos="284"/>
        </w:tabs>
        <w:jc w:val="both"/>
        <w:rPr>
          <w:sz w:val="20"/>
          <w:szCs w:val="20"/>
          <w:lang w:val="lt-LT" w:eastAsia="lt-LT"/>
        </w:rPr>
      </w:pPr>
      <w:r w:rsidRPr="00C00C39">
        <w:rPr>
          <w:sz w:val="20"/>
          <w:szCs w:val="20"/>
          <w:lang w:val="lt-LT"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B769AF" w:rsidRPr="00C00C39" w14:paraId="45BEA10E" w14:textId="77777777" w:rsidTr="008070A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3C709D" w14:textId="77777777" w:rsidR="00B769AF" w:rsidRPr="00C00C39" w:rsidRDefault="00B769AF" w:rsidP="00B769AF">
            <w:pPr>
              <w:jc w:val="center"/>
              <w:rPr>
                <w:sz w:val="22"/>
                <w:szCs w:val="22"/>
                <w:lang w:val="lt-LT"/>
              </w:rPr>
            </w:pPr>
            <w:r w:rsidRPr="00C00C39">
              <w:rPr>
                <w:sz w:val="22"/>
                <w:szCs w:val="22"/>
                <w:lang w:val="lt-LT"/>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B8F381" w14:textId="77777777" w:rsidR="00B769AF" w:rsidRPr="00C00C39" w:rsidRDefault="00B769AF" w:rsidP="00B769AF">
            <w:pPr>
              <w:jc w:val="center"/>
              <w:rPr>
                <w:sz w:val="22"/>
                <w:szCs w:val="22"/>
                <w:lang w:val="lt-LT"/>
              </w:rPr>
            </w:pPr>
            <w:r w:rsidRPr="00C00C39">
              <w:rPr>
                <w:sz w:val="22"/>
                <w:szCs w:val="22"/>
                <w:lang w:val="lt-LT"/>
              </w:rPr>
              <w:t>Pažymimas atitinkamas langelis:</w:t>
            </w:r>
          </w:p>
          <w:p w14:paraId="5B6265BE" w14:textId="77777777" w:rsidR="00B769AF" w:rsidRPr="00C00C39" w:rsidRDefault="00B769AF" w:rsidP="00B769AF">
            <w:pPr>
              <w:jc w:val="center"/>
              <w:rPr>
                <w:b/>
                <w:sz w:val="22"/>
                <w:szCs w:val="22"/>
                <w:lang w:val="lt-LT"/>
              </w:rPr>
            </w:pPr>
            <w:r w:rsidRPr="00C00C39">
              <w:rPr>
                <w:sz w:val="22"/>
                <w:szCs w:val="22"/>
                <w:lang w:val="lt-LT"/>
              </w:rPr>
              <w:t>1 – nepatenkinamai;</w:t>
            </w:r>
          </w:p>
          <w:p w14:paraId="68E6079B" w14:textId="77777777" w:rsidR="00B769AF" w:rsidRPr="00C00C39" w:rsidRDefault="00B769AF" w:rsidP="00B769AF">
            <w:pPr>
              <w:jc w:val="center"/>
              <w:rPr>
                <w:sz w:val="22"/>
                <w:szCs w:val="22"/>
                <w:lang w:val="lt-LT"/>
              </w:rPr>
            </w:pPr>
            <w:r w:rsidRPr="00C00C39">
              <w:rPr>
                <w:sz w:val="22"/>
                <w:szCs w:val="22"/>
                <w:lang w:val="lt-LT"/>
              </w:rPr>
              <w:t>2 – patenkinamai;</w:t>
            </w:r>
          </w:p>
          <w:p w14:paraId="5BBEC07D" w14:textId="77777777" w:rsidR="00B769AF" w:rsidRPr="00C00C39" w:rsidRDefault="00B769AF" w:rsidP="00B769AF">
            <w:pPr>
              <w:jc w:val="center"/>
              <w:rPr>
                <w:b/>
                <w:sz w:val="22"/>
                <w:szCs w:val="22"/>
                <w:lang w:val="lt-LT"/>
              </w:rPr>
            </w:pPr>
            <w:r w:rsidRPr="00C00C39">
              <w:rPr>
                <w:sz w:val="22"/>
                <w:szCs w:val="22"/>
                <w:lang w:val="lt-LT"/>
              </w:rPr>
              <w:t>3 – gerai;</w:t>
            </w:r>
          </w:p>
          <w:p w14:paraId="3FEB6CED" w14:textId="77777777" w:rsidR="00B769AF" w:rsidRPr="00C00C39" w:rsidRDefault="00B769AF" w:rsidP="00B769AF">
            <w:pPr>
              <w:jc w:val="center"/>
              <w:rPr>
                <w:sz w:val="22"/>
                <w:szCs w:val="22"/>
                <w:lang w:val="lt-LT"/>
              </w:rPr>
            </w:pPr>
            <w:r w:rsidRPr="00C00C39">
              <w:rPr>
                <w:sz w:val="22"/>
                <w:szCs w:val="22"/>
                <w:lang w:val="lt-LT"/>
              </w:rPr>
              <w:t>4 – labai gerai</w:t>
            </w:r>
          </w:p>
        </w:tc>
      </w:tr>
      <w:tr w:rsidR="00B769AF" w:rsidRPr="00C00C39" w14:paraId="754B808C" w14:textId="77777777" w:rsidTr="008070A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357193" w14:textId="77777777" w:rsidR="00B769AF" w:rsidRPr="00C00C39" w:rsidRDefault="00B769AF" w:rsidP="00B769AF">
            <w:pPr>
              <w:jc w:val="both"/>
              <w:rPr>
                <w:sz w:val="22"/>
                <w:szCs w:val="22"/>
                <w:lang w:val="lt-LT"/>
              </w:rPr>
            </w:pPr>
            <w:r w:rsidRPr="00C00C39">
              <w:rPr>
                <w:sz w:val="22"/>
                <w:szCs w:val="22"/>
                <w:lang w:val="lt-LT"/>
              </w:rPr>
              <w:t>5.1. Informacijos ir situacijos valdymas atliekant funkcijas</w:t>
            </w:r>
            <w:r w:rsidRPr="00C00C39">
              <w:rPr>
                <w:b/>
                <w:sz w:val="22"/>
                <w:szCs w:val="22"/>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652E5ED" w14:textId="77777777" w:rsidR="00B769AF" w:rsidRPr="00C00C39" w:rsidRDefault="00B769AF" w:rsidP="00B769AF">
            <w:pPr>
              <w:rPr>
                <w:sz w:val="22"/>
                <w:szCs w:val="22"/>
                <w:lang w:val="lt-LT"/>
              </w:rPr>
            </w:pPr>
            <w:r w:rsidRPr="00C00C39">
              <w:rPr>
                <w:sz w:val="22"/>
                <w:szCs w:val="22"/>
                <w:lang w:val="lt-LT"/>
              </w:rPr>
              <w:t>1□      2□       3□       4□</w:t>
            </w:r>
          </w:p>
        </w:tc>
      </w:tr>
      <w:tr w:rsidR="00B769AF" w:rsidRPr="00C00C39" w14:paraId="3EEC1F2C" w14:textId="77777777" w:rsidTr="008070A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8F77B0" w14:textId="77777777" w:rsidR="00B769AF" w:rsidRPr="00C00C39" w:rsidRDefault="00B769AF" w:rsidP="00B769AF">
            <w:pPr>
              <w:jc w:val="both"/>
              <w:rPr>
                <w:sz w:val="22"/>
                <w:szCs w:val="22"/>
                <w:lang w:val="lt-LT"/>
              </w:rPr>
            </w:pPr>
            <w:r w:rsidRPr="00C00C39">
              <w:rPr>
                <w:sz w:val="22"/>
                <w:szCs w:val="22"/>
                <w:lang w:val="lt-LT"/>
              </w:rPr>
              <w:t>5.2. Išteklių (žmogiškųjų, laiko ir materialinių) paskirstymas</w:t>
            </w:r>
            <w:r w:rsidRPr="00C00C39">
              <w:rPr>
                <w:b/>
                <w:sz w:val="22"/>
                <w:szCs w:val="22"/>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EF8C74" w14:textId="77777777" w:rsidR="00B769AF" w:rsidRPr="00C00C39" w:rsidRDefault="00B769AF" w:rsidP="00B769AF">
            <w:pPr>
              <w:tabs>
                <w:tab w:val="left" w:pos="690"/>
              </w:tabs>
              <w:ind w:hanging="19"/>
              <w:rPr>
                <w:sz w:val="22"/>
                <w:szCs w:val="22"/>
                <w:lang w:val="lt-LT"/>
              </w:rPr>
            </w:pPr>
            <w:r w:rsidRPr="00C00C39">
              <w:rPr>
                <w:sz w:val="22"/>
                <w:szCs w:val="22"/>
                <w:lang w:val="lt-LT"/>
              </w:rPr>
              <w:t>1□      2□       3□       4□</w:t>
            </w:r>
          </w:p>
        </w:tc>
      </w:tr>
      <w:tr w:rsidR="00B769AF" w:rsidRPr="00C00C39" w14:paraId="4804DEF8" w14:textId="77777777" w:rsidTr="008070A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74BD72" w14:textId="77777777" w:rsidR="00B769AF" w:rsidRPr="00C00C39" w:rsidRDefault="00B769AF" w:rsidP="00B769AF">
            <w:pPr>
              <w:jc w:val="both"/>
              <w:rPr>
                <w:sz w:val="22"/>
                <w:szCs w:val="22"/>
                <w:lang w:val="lt-LT"/>
              </w:rPr>
            </w:pPr>
            <w:r w:rsidRPr="00C00C39">
              <w:rPr>
                <w:sz w:val="22"/>
                <w:szCs w:val="22"/>
                <w:lang w:val="lt-LT"/>
              </w:rPr>
              <w:t>5.3. Lyderystės ir vadovavimo efektyvumas</w:t>
            </w:r>
            <w:r w:rsidRPr="00C00C39">
              <w:rPr>
                <w:b/>
                <w:sz w:val="22"/>
                <w:szCs w:val="22"/>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946574" w14:textId="77777777" w:rsidR="00B769AF" w:rsidRPr="00C00C39" w:rsidRDefault="00B769AF" w:rsidP="00B769AF">
            <w:pPr>
              <w:rPr>
                <w:sz w:val="22"/>
                <w:szCs w:val="22"/>
                <w:lang w:val="lt-LT"/>
              </w:rPr>
            </w:pPr>
            <w:r w:rsidRPr="00C00C39">
              <w:rPr>
                <w:sz w:val="22"/>
                <w:szCs w:val="22"/>
                <w:lang w:val="lt-LT"/>
              </w:rPr>
              <w:t>1□      2□       3□       4□</w:t>
            </w:r>
          </w:p>
        </w:tc>
      </w:tr>
      <w:tr w:rsidR="00B769AF" w:rsidRPr="00C00C39" w14:paraId="458C5EBC" w14:textId="77777777" w:rsidTr="008070A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EAA309" w14:textId="77777777" w:rsidR="00B769AF" w:rsidRPr="00C00C39" w:rsidRDefault="00B769AF" w:rsidP="00B769AF">
            <w:pPr>
              <w:jc w:val="both"/>
              <w:rPr>
                <w:sz w:val="22"/>
                <w:szCs w:val="22"/>
                <w:lang w:val="lt-LT"/>
              </w:rPr>
            </w:pPr>
            <w:r w:rsidRPr="00C00C39">
              <w:rPr>
                <w:sz w:val="22"/>
                <w:szCs w:val="22"/>
                <w:lang w:val="lt-LT"/>
              </w:rPr>
              <w:t>5.4. Ž</w:t>
            </w:r>
            <w:r w:rsidRPr="00C00C39">
              <w:rPr>
                <w:color w:val="000000"/>
                <w:sz w:val="22"/>
                <w:szCs w:val="22"/>
                <w:lang w:val="lt-LT"/>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7D9365" w14:textId="77777777" w:rsidR="00B769AF" w:rsidRPr="00C00C39" w:rsidRDefault="00B769AF" w:rsidP="00B769AF">
            <w:pPr>
              <w:rPr>
                <w:sz w:val="22"/>
                <w:szCs w:val="22"/>
                <w:lang w:val="lt-LT"/>
              </w:rPr>
            </w:pPr>
            <w:r w:rsidRPr="00C00C39">
              <w:rPr>
                <w:sz w:val="22"/>
                <w:szCs w:val="22"/>
                <w:lang w:val="lt-LT"/>
              </w:rPr>
              <w:t>1□      2□       3□       4□</w:t>
            </w:r>
          </w:p>
        </w:tc>
      </w:tr>
      <w:tr w:rsidR="00B769AF" w:rsidRPr="00C00C39" w14:paraId="75B16047" w14:textId="77777777" w:rsidTr="008070A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1B325B" w14:textId="77777777" w:rsidR="00B769AF" w:rsidRPr="00C00C39" w:rsidRDefault="00B769AF" w:rsidP="00B769AF">
            <w:pPr>
              <w:rPr>
                <w:sz w:val="22"/>
                <w:szCs w:val="22"/>
                <w:lang w:val="lt-LT"/>
              </w:rPr>
            </w:pPr>
            <w:r w:rsidRPr="00C00C39">
              <w:rPr>
                <w:sz w:val="22"/>
                <w:szCs w:val="22"/>
                <w:lang w:val="lt-LT"/>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67A1A6" w14:textId="77777777" w:rsidR="00B769AF" w:rsidRPr="00C00C39" w:rsidRDefault="00B769AF" w:rsidP="00B769AF">
            <w:pPr>
              <w:rPr>
                <w:sz w:val="22"/>
                <w:szCs w:val="22"/>
                <w:lang w:val="lt-LT"/>
              </w:rPr>
            </w:pPr>
            <w:r w:rsidRPr="00C00C39">
              <w:rPr>
                <w:sz w:val="22"/>
                <w:szCs w:val="22"/>
                <w:lang w:val="lt-LT"/>
              </w:rPr>
              <w:t>1□      2□       3□       4□</w:t>
            </w:r>
          </w:p>
        </w:tc>
      </w:tr>
    </w:tbl>
    <w:p w14:paraId="30C7711D" w14:textId="77777777" w:rsidR="00B769AF" w:rsidRPr="00C00C39" w:rsidRDefault="00B769AF" w:rsidP="00B769AF">
      <w:pPr>
        <w:jc w:val="center"/>
        <w:rPr>
          <w:sz w:val="22"/>
          <w:szCs w:val="22"/>
          <w:lang w:val="lt-LT" w:eastAsia="lt-LT"/>
        </w:rPr>
      </w:pPr>
    </w:p>
    <w:p w14:paraId="6E4B3FF9" w14:textId="77777777" w:rsidR="00B769AF" w:rsidRPr="00C00C39" w:rsidRDefault="00B769AF">
      <w:pPr>
        <w:overflowPunct w:val="0"/>
        <w:jc w:val="center"/>
        <w:textAlignment w:val="baseline"/>
        <w:rPr>
          <w:b/>
          <w:lang w:val="lt-LT" w:eastAsia="lt-LT"/>
        </w:rPr>
      </w:pPr>
      <w:r w:rsidRPr="00C00C39">
        <w:rPr>
          <w:b/>
          <w:lang w:val="lt-LT" w:eastAsia="lt-LT"/>
        </w:rPr>
        <w:t>IV SKYRIUS</w:t>
      </w:r>
    </w:p>
    <w:p w14:paraId="57E21683" w14:textId="77777777" w:rsidR="00C54DA8" w:rsidRPr="00C00C39" w:rsidRDefault="003868F5">
      <w:pPr>
        <w:overflowPunct w:val="0"/>
        <w:jc w:val="center"/>
        <w:textAlignment w:val="baseline"/>
        <w:rPr>
          <w:b/>
          <w:lang w:val="lt-LT" w:eastAsia="lt-LT"/>
        </w:rPr>
      </w:pPr>
      <w:r w:rsidRPr="00C00C39">
        <w:rPr>
          <w:b/>
          <w:lang w:val="lt-LT" w:eastAsia="lt-LT"/>
        </w:rPr>
        <w:t>PASIEKTŲ REZULTATŲ VYKDANT UŽDUOTIS ĮSIVERTINIMAS IR KOMPETENCIJŲ TOBULINIMAS</w:t>
      </w:r>
    </w:p>
    <w:p w14:paraId="17867E87" w14:textId="77777777" w:rsidR="00C54DA8" w:rsidRPr="00C00C39" w:rsidRDefault="00C54DA8">
      <w:pPr>
        <w:overflowPunct w:val="0"/>
        <w:jc w:val="center"/>
        <w:textAlignment w:val="baseline"/>
        <w:rPr>
          <w:b/>
          <w:sz w:val="20"/>
          <w:lang w:val="lt-LT" w:eastAsia="lt-LT"/>
        </w:rPr>
      </w:pPr>
    </w:p>
    <w:p w14:paraId="1DB0B9D7" w14:textId="77777777" w:rsidR="00B769AF" w:rsidRPr="00C00C39" w:rsidRDefault="00B769AF" w:rsidP="00B769AF">
      <w:pPr>
        <w:jc w:val="center"/>
        <w:rPr>
          <w:b/>
          <w:sz w:val="22"/>
          <w:szCs w:val="22"/>
          <w:lang w:val="lt-LT" w:eastAsia="lt-LT"/>
        </w:rPr>
      </w:pPr>
    </w:p>
    <w:p w14:paraId="1FD63ACF" w14:textId="77777777" w:rsidR="00B769AF" w:rsidRPr="00B769AF" w:rsidRDefault="00B769AF" w:rsidP="00B769AF">
      <w:pPr>
        <w:ind w:left="360" w:hanging="360"/>
        <w:rPr>
          <w:b/>
          <w:lang w:val="lt-LT" w:eastAsia="lt-LT"/>
        </w:rPr>
      </w:pPr>
      <w:r w:rsidRPr="00B769AF">
        <w:rPr>
          <w:b/>
          <w:lang w:val="lt-LT" w:eastAsia="lt-LT"/>
        </w:rPr>
        <w:t>6.</w:t>
      </w:r>
      <w:r w:rsidRPr="00B769AF">
        <w:rPr>
          <w:b/>
          <w:lang w:val="lt-LT"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B769AF" w:rsidRPr="00B769AF" w14:paraId="17F4ED8E" w14:textId="77777777" w:rsidTr="008070A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89AD889" w14:textId="77777777" w:rsidR="00B769AF" w:rsidRPr="00B769AF" w:rsidRDefault="00B769AF" w:rsidP="00B769AF">
            <w:pPr>
              <w:jc w:val="center"/>
              <w:rPr>
                <w:sz w:val="22"/>
                <w:szCs w:val="22"/>
                <w:lang w:val="lt-LT" w:eastAsia="lt-LT"/>
              </w:rPr>
            </w:pPr>
            <w:r w:rsidRPr="00B769AF">
              <w:rPr>
                <w:sz w:val="22"/>
                <w:szCs w:val="22"/>
                <w:lang w:val="lt-LT"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71E898" w14:textId="77777777" w:rsidR="00B769AF" w:rsidRPr="00B769AF" w:rsidRDefault="00B769AF" w:rsidP="00B769AF">
            <w:pPr>
              <w:jc w:val="center"/>
              <w:rPr>
                <w:sz w:val="22"/>
                <w:szCs w:val="22"/>
                <w:lang w:val="lt-LT" w:eastAsia="lt-LT"/>
              </w:rPr>
            </w:pPr>
            <w:r w:rsidRPr="00B769AF">
              <w:rPr>
                <w:sz w:val="22"/>
                <w:szCs w:val="22"/>
                <w:lang w:val="lt-LT" w:eastAsia="lt-LT"/>
              </w:rPr>
              <w:t>Pažymimas atitinkamas langelis</w:t>
            </w:r>
          </w:p>
        </w:tc>
      </w:tr>
      <w:tr w:rsidR="00B769AF" w:rsidRPr="00B769AF" w14:paraId="35494D0F" w14:textId="77777777" w:rsidTr="008070A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A4A2E5D" w14:textId="77777777" w:rsidR="00B769AF" w:rsidRPr="00B769AF" w:rsidRDefault="00B769AF" w:rsidP="00B769AF">
            <w:pPr>
              <w:rPr>
                <w:sz w:val="22"/>
                <w:szCs w:val="22"/>
                <w:lang w:val="lt-LT" w:eastAsia="lt-LT"/>
              </w:rPr>
            </w:pPr>
            <w:r w:rsidRPr="00B769AF">
              <w:rPr>
                <w:sz w:val="22"/>
                <w:szCs w:val="22"/>
                <w:lang w:val="lt-LT"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E16E16" w14:textId="77777777" w:rsidR="00B769AF" w:rsidRPr="00B769AF" w:rsidRDefault="00B769AF" w:rsidP="00B769AF">
            <w:pPr>
              <w:ind w:right="340"/>
              <w:jc w:val="right"/>
              <w:rPr>
                <w:sz w:val="22"/>
                <w:szCs w:val="22"/>
                <w:lang w:val="lt-LT" w:eastAsia="lt-LT"/>
              </w:rPr>
            </w:pPr>
            <w:r w:rsidRPr="00B769AF">
              <w:rPr>
                <w:sz w:val="22"/>
                <w:szCs w:val="22"/>
                <w:lang w:val="lt-LT" w:eastAsia="lt-LT"/>
              </w:rPr>
              <w:t xml:space="preserve">Labai gerai </w:t>
            </w:r>
            <w:r w:rsidRPr="00B769AF">
              <w:rPr>
                <w:rFonts w:ascii="Segoe UI Symbol" w:eastAsia="MS Gothic" w:hAnsi="Segoe UI Symbol" w:cs="Segoe UI Symbol"/>
                <w:sz w:val="22"/>
                <w:szCs w:val="22"/>
                <w:lang w:val="lt-LT" w:eastAsia="lt-LT"/>
              </w:rPr>
              <w:t>☐</w:t>
            </w:r>
          </w:p>
        </w:tc>
      </w:tr>
      <w:tr w:rsidR="00B769AF" w:rsidRPr="00B769AF" w14:paraId="61C203FA" w14:textId="77777777" w:rsidTr="008070A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81E1715" w14:textId="77777777" w:rsidR="00B769AF" w:rsidRPr="00B769AF" w:rsidRDefault="00B769AF" w:rsidP="00B769AF">
            <w:pPr>
              <w:rPr>
                <w:sz w:val="22"/>
                <w:szCs w:val="22"/>
                <w:lang w:val="lt-LT" w:eastAsia="lt-LT"/>
              </w:rPr>
            </w:pPr>
            <w:r w:rsidRPr="00B769AF">
              <w:rPr>
                <w:sz w:val="22"/>
                <w:szCs w:val="22"/>
                <w:lang w:val="lt-LT"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686A48" w14:textId="77777777" w:rsidR="00B769AF" w:rsidRPr="00B769AF" w:rsidRDefault="00B769AF" w:rsidP="00B769AF">
            <w:pPr>
              <w:ind w:right="340"/>
              <w:jc w:val="right"/>
              <w:rPr>
                <w:sz w:val="22"/>
                <w:szCs w:val="22"/>
                <w:lang w:val="lt-LT" w:eastAsia="lt-LT"/>
              </w:rPr>
            </w:pPr>
            <w:r w:rsidRPr="00B769AF">
              <w:rPr>
                <w:sz w:val="22"/>
                <w:szCs w:val="22"/>
                <w:lang w:val="lt-LT" w:eastAsia="lt-LT"/>
              </w:rPr>
              <w:t xml:space="preserve">Gerai </w:t>
            </w:r>
            <w:r w:rsidRPr="00B769AF">
              <w:rPr>
                <w:rFonts w:ascii="Segoe UI Symbol" w:eastAsia="MS Gothic" w:hAnsi="Segoe UI Symbol" w:cs="Segoe UI Symbol"/>
                <w:sz w:val="22"/>
                <w:szCs w:val="22"/>
                <w:lang w:val="lt-LT" w:eastAsia="lt-LT"/>
              </w:rPr>
              <w:t>☐</w:t>
            </w:r>
          </w:p>
        </w:tc>
      </w:tr>
      <w:tr w:rsidR="00B769AF" w:rsidRPr="00B769AF" w14:paraId="587DF599" w14:textId="77777777" w:rsidTr="008070A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B1F7405" w14:textId="77777777" w:rsidR="00B769AF" w:rsidRPr="00B769AF" w:rsidRDefault="00B769AF" w:rsidP="00B769AF">
            <w:pPr>
              <w:rPr>
                <w:sz w:val="22"/>
                <w:szCs w:val="22"/>
                <w:lang w:val="lt-LT" w:eastAsia="lt-LT"/>
              </w:rPr>
            </w:pPr>
            <w:r w:rsidRPr="00B769AF">
              <w:rPr>
                <w:sz w:val="22"/>
                <w:szCs w:val="22"/>
                <w:lang w:val="lt-LT"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B2DABB" w14:textId="77777777" w:rsidR="00B769AF" w:rsidRPr="00B769AF" w:rsidRDefault="00B769AF" w:rsidP="00B769AF">
            <w:pPr>
              <w:ind w:right="340"/>
              <w:jc w:val="right"/>
              <w:rPr>
                <w:sz w:val="22"/>
                <w:szCs w:val="22"/>
                <w:lang w:val="lt-LT" w:eastAsia="lt-LT"/>
              </w:rPr>
            </w:pPr>
            <w:r w:rsidRPr="00B769AF">
              <w:rPr>
                <w:sz w:val="22"/>
                <w:szCs w:val="22"/>
                <w:lang w:val="lt-LT" w:eastAsia="lt-LT"/>
              </w:rPr>
              <w:t xml:space="preserve">Patenkinamai </w:t>
            </w:r>
            <w:r w:rsidRPr="00B769AF">
              <w:rPr>
                <w:rFonts w:ascii="Segoe UI Symbol" w:eastAsia="MS Gothic" w:hAnsi="Segoe UI Symbol" w:cs="Segoe UI Symbol"/>
                <w:sz w:val="22"/>
                <w:szCs w:val="22"/>
                <w:lang w:val="lt-LT" w:eastAsia="lt-LT"/>
              </w:rPr>
              <w:t>☐</w:t>
            </w:r>
          </w:p>
        </w:tc>
      </w:tr>
      <w:tr w:rsidR="00B769AF" w:rsidRPr="00B769AF" w14:paraId="24A2784E" w14:textId="77777777" w:rsidTr="008070A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343DB3A" w14:textId="77777777" w:rsidR="00B769AF" w:rsidRPr="00B769AF" w:rsidRDefault="00B769AF" w:rsidP="00B769AF">
            <w:pPr>
              <w:rPr>
                <w:sz w:val="22"/>
                <w:szCs w:val="22"/>
                <w:lang w:val="lt-LT" w:eastAsia="lt-LT"/>
              </w:rPr>
            </w:pPr>
            <w:r w:rsidRPr="00B769AF">
              <w:rPr>
                <w:sz w:val="22"/>
                <w:szCs w:val="22"/>
                <w:lang w:val="lt-LT"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3E2873" w14:textId="77777777" w:rsidR="00B769AF" w:rsidRPr="00B769AF" w:rsidRDefault="00B769AF" w:rsidP="00B769AF">
            <w:pPr>
              <w:ind w:right="340"/>
              <w:jc w:val="right"/>
              <w:rPr>
                <w:sz w:val="22"/>
                <w:szCs w:val="22"/>
                <w:lang w:val="lt-LT" w:eastAsia="lt-LT"/>
              </w:rPr>
            </w:pPr>
            <w:r w:rsidRPr="00B769AF">
              <w:rPr>
                <w:sz w:val="22"/>
                <w:szCs w:val="22"/>
                <w:lang w:val="lt-LT" w:eastAsia="lt-LT"/>
              </w:rPr>
              <w:t xml:space="preserve">Nepatenkinamai </w:t>
            </w:r>
            <w:r w:rsidRPr="00B769AF">
              <w:rPr>
                <w:rFonts w:ascii="Segoe UI Symbol" w:eastAsia="MS Gothic" w:hAnsi="Segoe UI Symbol" w:cs="Segoe UI Symbol"/>
                <w:sz w:val="22"/>
                <w:szCs w:val="22"/>
                <w:lang w:val="lt-LT" w:eastAsia="lt-LT"/>
              </w:rPr>
              <w:t>☐</w:t>
            </w:r>
          </w:p>
        </w:tc>
      </w:tr>
    </w:tbl>
    <w:p w14:paraId="07EE087A" w14:textId="77777777" w:rsidR="00C54DA8" w:rsidRPr="00361563" w:rsidRDefault="00C54DA8">
      <w:pPr>
        <w:overflowPunct w:val="0"/>
        <w:jc w:val="center"/>
        <w:textAlignment w:val="baseline"/>
        <w:rPr>
          <w:sz w:val="20"/>
          <w:lang w:val="lt-LT" w:eastAsia="lt-LT"/>
        </w:rPr>
      </w:pPr>
    </w:p>
    <w:p w14:paraId="51C7F661" w14:textId="77777777" w:rsidR="00C54DA8" w:rsidRPr="00361563" w:rsidRDefault="00B769AF">
      <w:pPr>
        <w:tabs>
          <w:tab w:val="left" w:pos="284"/>
        </w:tabs>
        <w:overflowPunct w:val="0"/>
        <w:jc w:val="both"/>
        <w:textAlignment w:val="baseline"/>
        <w:rPr>
          <w:b/>
          <w:lang w:val="lt-LT" w:eastAsia="lt-LT"/>
        </w:rPr>
      </w:pPr>
      <w:r>
        <w:rPr>
          <w:b/>
          <w:lang w:val="lt-LT" w:eastAsia="lt-LT"/>
        </w:rPr>
        <w:t>7</w:t>
      </w:r>
      <w:r w:rsidR="003868F5" w:rsidRPr="00361563">
        <w:rPr>
          <w:b/>
          <w:lang w:val="lt-LT" w:eastAsia="lt-LT"/>
        </w:rPr>
        <w:t>.</w:t>
      </w:r>
      <w:r w:rsidR="003868F5" w:rsidRPr="00361563">
        <w:rPr>
          <w:b/>
          <w:lang w:val="lt-LT"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54DA8" w:rsidRPr="00361563" w14:paraId="645E98EE" w14:textId="77777777">
        <w:tc>
          <w:tcPr>
            <w:tcW w:w="9385" w:type="dxa"/>
            <w:tcBorders>
              <w:top w:val="single" w:sz="4" w:space="0" w:color="auto"/>
              <w:left w:val="single" w:sz="4" w:space="0" w:color="auto"/>
              <w:bottom w:val="single" w:sz="4" w:space="0" w:color="auto"/>
              <w:right w:val="single" w:sz="4" w:space="0" w:color="auto"/>
            </w:tcBorders>
            <w:hideMark/>
          </w:tcPr>
          <w:p w14:paraId="7F43BAB4" w14:textId="69F423D7" w:rsidR="00C54DA8" w:rsidRPr="00361563" w:rsidRDefault="00B769AF">
            <w:pPr>
              <w:overflowPunct w:val="0"/>
              <w:jc w:val="both"/>
              <w:textAlignment w:val="baseline"/>
              <w:rPr>
                <w:lang w:val="lt-LT" w:eastAsia="lt-LT"/>
              </w:rPr>
            </w:pPr>
            <w:r>
              <w:rPr>
                <w:lang w:val="lt-LT" w:eastAsia="lt-LT"/>
              </w:rPr>
              <w:t>7</w:t>
            </w:r>
            <w:r w:rsidR="003868F5" w:rsidRPr="00361563">
              <w:rPr>
                <w:lang w:val="lt-LT" w:eastAsia="lt-LT"/>
              </w:rPr>
              <w:t>.1.</w:t>
            </w:r>
            <w:r w:rsidR="00C550BA">
              <w:rPr>
                <w:lang w:val="lt-LT" w:eastAsia="lt-LT"/>
              </w:rPr>
              <w:t>Gilinti sampratą apie vadovo kompetencijas</w:t>
            </w:r>
          </w:p>
        </w:tc>
      </w:tr>
      <w:tr w:rsidR="00C54DA8" w:rsidRPr="00361563" w14:paraId="3C7FDFA0" w14:textId="77777777">
        <w:tc>
          <w:tcPr>
            <w:tcW w:w="9385" w:type="dxa"/>
            <w:tcBorders>
              <w:top w:val="single" w:sz="4" w:space="0" w:color="auto"/>
              <w:left w:val="single" w:sz="4" w:space="0" w:color="auto"/>
              <w:bottom w:val="single" w:sz="4" w:space="0" w:color="auto"/>
              <w:right w:val="single" w:sz="4" w:space="0" w:color="auto"/>
            </w:tcBorders>
            <w:hideMark/>
          </w:tcPr>
          <w:p w14:paraId="1C1DC0F3" w14:textId="77777777" w:rsidR="00C54DA8" w:rsidRPr="00361563" w:rsidRDefault="00B769AF">
            <w:pPr>
              <w:overflowPunct w:val="0"/>
              <w:jc w:val="both"/>
              <w:textAlignment w:val="baseline"/>
              <w:rPr>
                <w:lang w:val="lt-LT" w:eastAsia="lt-LT"/>
              </w:rPr>
            </w:pPr>
            <w:r>
              <w:rPr>
                <w:lang w:val="lt-LT" w:eastAsia="lt-LT"/>
              </w:rPr>
              <w:t>7</w:t>
            </w:r>
            <w:r w:rsidR="003868F5" w:rsidRPr="00361563">
              <w:rPr>
                <w:lang w:val="lt-LT" w:eastAsia="lt-LT"/>
              </w:rPr>
              <w:t>.2.</w:t>
            </w:r>
          </w:p>
        </w:tc>
      </w:tr>
    </w:tbl>
    <w:p w14:paraId="10B2E38E" w14:textId="77777777" w:rsidR="00CE11A9" w:rsidRDefault="00CE11A9" w:rsidP="00FB5808">
      <w:pPr>
        <w:overflowPunct w:val="0"/>
        <w:textAlignment w:val="baseline"/>
        <w:rPr>
          <w:b/>
          <w:lang w:val="lt-LT" w:eastAsia="lt-LT"/>
        </w:rPr>
      </w:pPr>
    </w:p>
    <w:p w14:paraId="39D07DAD" w14:textId="77777777" w:rsidR="00C54DA8" w:rsidRPr="00361563" w:rsidRDefault="00B769AF">
      <w:pPr>
        <w:overflowPunct w:val="0"/>
        <w:jc w:val="center"/>
        <w:textAlignment w:val="baseline"/>
        <w:rPr>
          <w:b/>
          <w:lang w:val="lt-LT" w:eastAsia="lt-LT"/>
        </w:rPr>
      </w:pPr>
      <w:r>
        <w:rPr>
          <w:b/>
          <w:lang w:val="lt-LT" w:eastAsia="lt-LT"/>
        </w:rPr>
        <w:t>V</w:t>
      </w:r>
      <w:r w:rsidR="003868F5" w:rsidRPr="00361563">
        <w:rPr>
          <w:b/>
          <w:lang w:val="lt-LT" w:eastAsia="lt-LT"/>
        </w:rPr>
        <w:t xml:space="preserve"> SKYRIUS</w:t>
      </w:r>
    </w:p>
    <w:p w14:paraId="0E722D71" w14:textId="77777777" w:rsidR="00C54DA8" w:rsidRPr="00361563" w:rsidRDefault="003868F5">
      <w:pPr>
        <w:overflowPunct w:val="0"/>
        <w:jc w:val="center"/>
        <w:textAlignment w:val="baseline"/>
        <w:rPr>
          <w:b/>
          <w:lang w:val="lt-LT" w:eastAsia="lt-LT"/>
        </w:rPr>
      </w:pPr>
      <w:r w:rsidRPr="00361563">
        <w:rPr>
          <w:b/>
          <w:lang w:val="lt-LT" w:eastAsia="lt-LT"/>
        </w:rPr>
        <w:t>VERTINIMO PAGRINDIMAS IR SIŪLYMAI</w:t>
      </w:r>
    </w:p>
    <w:p w14:paraId="4D46087D" w14:textId="77777777" w:rsidR="00C54DA8" w:rsidRPr="00361563" w:rsidRDefault="00C54DA8">
      <w:pPr>
        <w:overflowPunct w:val="0"/>
        <w:jc w:val="center"/>
        <w:textAlignment w:val="baseline"/>
        <w:rPr>
          <w:sz w:val="20"/>
          <w:lang w:val="lt-LT" w:eastAsia="lt-LT"/>
        </w:rPr>
      </w:pPr>
    </w:p>
    <w:p w14:paraId="12C08558" w14:textId="77777777" w:rsidR="00C54DA8" w:rsidRPr="00361563" w:rsidRDefault="00B769AF">
      <w:pPr>
        <w:tabs>
          <w:tab w:val="right" w:leader="underscore" w:pos="9071"/>
        </w:tabs>
        <w:overflowPunct w:val="0"/>
        <w:jc w:val="both"/>
        <w:textAlignment w:val="baseline"/>
        <w:rPr>
          <w:lang w:val="lt-LT" w:eastAsia="lt-LT"/>
        </w:rPr>
      </w:pPr>
      <w:r>
        <w:rPr>
          <w:b/>
          <w:lang w:val="lt-LT" w:eastAsia="lt-LT"/>
        </w:rPr>
        <w:t>8</w:t>
      </w:r>
      <w:r w:rsidR="003868F5" w:rsidRPr="00361563">
        <w:rPr>
          <w:b/>
          <w:lang w:val="lt-LT" w:eastAsia="lt-LT"/>
        </w:rPr>
        <w:t>. Įvertinimas, jo pagrindimas ir siūlymai:</w:t>
      </w:r>
      <w:r w:rsidR="003868F5" w:rsidRPr="00361563">
        <w:rPr>
          <w:lang w:val="lt-LT" w:eastAsia="lt-LT"/>
        </w:rPr>
        <w:t xml:space="preserve"> </w:t>
      </w:r>
      <w:r w:rsidR="003868F5" w:rsidRPr="00361563">
        <w:rPr>
          <w:lang w:val="lt-LT" w:eastAsia="lt-LT"/>
        </w:rPr>
        <w:tab/>
      </w:r>
    </w:p>
    <w:p w14:paraId="7EC843F3" w14:textId="77777777" w:rsidR="00C54DA8" w:rsidRPr="00361563" w:rsidRDefault="003868F5">
      <w:pPr>
        <w:tabs>
          <w:tab w:val="right" w:leader="underscore" w:pos="9071"/>
        </w:tabs>
        <w:overflowPunct w:val="0"/>
        <w:jc w:val="both"/>
        <w:textAlignment w:val="baseline"/>
        <w:rPr>
          <w:lang w:val="lt-LT" w:eastAsia="lt-LT"/>
        </w:rPr>
      </w:pPr>
      <w:r w:rsidRPr="00361563">
        <w:rPr>
          <w:lang w:val="lt-LT" w:eastAsia="lt-LT"/>
        </w:rPr>
        <w:tab/>
      </w:r>
    </w:p>
    <w:p w14:paraId="63E3D050" w14:textId="77777777" w:rsidR="00C54DA8" w:rsidRPr="00361563" w:rsidRDefault="003868F5">
      <w:pPr>
        <w:tabs>
          <w:tab w:val="right" w:leader="underscore" w:pos="9071"/>
        </w:tabs>
        <w:overflowPunct w:val="0"/>
        <w:jc w:val="both"/>
        <w:textAlignment w:val="baseline"/>
        <w:rPr>
          <w:lang w:val="lt-LT" w:eastAsia="lt-LT"/>
        </w:rPr>
      </w:pPr>
      <w:r w:rsidRPr="00361563">
        <w:rPr>
          <w:lang w:val="lt-LT" w:eastAsia="lt-LT"/>
        </w:rPr>
        <w:tab/>
      </w:r>
    </w:p>
    <w:p w14:paraId="35BB83D3" w14:textId="77777777" w:rsidR="00C54DA8" w:rsidRPr="00361563" w:rsidRDefault="00C54DA8">
      <w:pPr>
        <w:overflowPunct w:val="0"/>
        <w:textAlignment w:val="baseline"/>
        <w:rPr>
          <w:lang w:val="lt-LT" w:eastAsia="lt-LT"/>
        </w:rPr>
      </w:pPr>
    </w:p>
    <w:p w14:paraId="75BD0BAB" w14:textId="77777777" w:rsidR="00C54DA8" w:rsidRPr="00361563" w:rsidRDefault="003868F5">
      <w:pPr>
        <w:tabs>
          <w:tab w:val="left" w:pos="4253"/>
          <w:tab w:val="left" w:pos="6946"/>
        </w:tabs>
        <w:overflowPunct w:val="0"/>
        <w:jc w:val="both"/>
        <w:textAlignment w:val="baseline"/>
        <w:rPr>
          <w:lang w:val="lt-LT" w:eastAsia="lt-LT"/>
        </w:rPr>
      </w:pPr>
      <w:r w:rsidRPr="00361563">
        <w:rPr>
          <w:lang w:val="lt-LT" w:eastAsia="lt-LT"/>
        </w:rPr>
        <w:t>____________________                        __________               _________________     __________</w:t>
      </w:r>
    </w:p>
    <w:p w14:paraId="70758D0A" w14:textId="77777777" w:rsidR="00C54DA8" w:rsidRPr="00361563" w:rsidRDefault="003868F5">
      <w:pPr>
        <w:tabs>
          <w:tab w:val="left" w:pos="4536"/>
          <w:tab w:val="left" w:pos="7230"/>
        </w:tabs>
        <w:overflowPunct w:val="0"/>
        <w:jc w:val="both"/>
        <w:textAlignment w:val="baseline"/>
        <w:rPr>
          <w:color w:val="000000"/>
          <w:sz w:val="20"/>
          <w:lang w:val="lt-LT" w:eastAsia="lt-LT"/>
        </w:rPr>
      </w:pPr>
      <w:r w:rsidRPr="00361563">
        <w:rPr>
          <w:sz w:val="20"/>
          <w:lang w:val="lt-LT" w:eastAsia="lt-LT"/>
        </w:rPr>
        <w:t>(</w:t>
      </w:r>
      <w:r w:rsidRPr="00361563">
        <w:rPr>
          <w:color w:val="000000"/>
          <w:sz w:val="20"/>
          <w:lang w:val="lt-LT" w:eastAsia="lt-LT"/>
        </w:rPr>
        <w:t xml:space="preserve">mokykloje – mokyklos tarybos                </w:t>
      </w:r>
      <w:r w:rsidRPr="00361563">
        <w:rPr>
          <w:sz w:val="20"/>
          <w:lang w:val="lt-LT" w:eastAsia="lt-LT"/>
        </w:rPr>
        <w:t xml:space="preserve">           (parašas)                               (vardas ir pavardė)                      (data)</w:t>
      </w:r>
    </w:p>
    <w:p w14:paraId="68B0A474" w14:textId="77777777" w:rsidR="00C54DA8" w:rsidRPr="00361563" w:rsidRDefault="003868F5">
      <w:pPr>
        <w:tabs>
          <w:tab w:val="left" w:pos="4536"/>
          <w:tab w:val="left" w:pos="7230"/>
        </w:tabs>
        <w:overflowPunct w:val="0"/>
        <w:jc w:val="both"/>
        <w:textAlignment w:val="baseline"/>
        <w:rPr>
          <w:color w:val="000000"/>
          <w:sz w:val="20"/>
          <w:lang w:val="lt-LT" w:eastAsia="lt-LT"/>
        </w:rPr>
      </w:pPr>
      <w:r w:rsidRPr="00361563">
        <w:rPr>
          <w:color w:val="000000"/>
          <w:sz w:val="20"/>
          <w:lang w:val="lt-LT" w:eastAsia="lt-LT"/>
        </w:rPr>
        <w:t xml:space="preserve">įgaliotas asmuo, švietimo pagalbos įstaigoje – </w:t>
      </w:r>
    </w:p>
    <w:p w14:paraId="5BA1DEAA" w14:textId="77777777" w:rsidR="00C54DA8" w:rsidRPr="00361563" w:rsidRDefault="003868F5">
      <w:pPr>
        <w:tabs>
          <w:tab w:val="left" w:pos="4536"/>
          <w:tab w:val="left" w:pos="7230"/>
        </w:tabs>
        <w:overflowPunct w:val="0"/>
        <w:jc w:val="both"/>
        <w:textAlignment w:val="baseline"/>
        <w:rPr>
          <w:color w:val="000000"/>
          <w:sz w:val="20"/>
          <w:lang w:val="lt-LT" w:eastAsia="lt-LT"/>
        </w:rPr>
      </w:pPr>
      <w:r w:rsidRPr="00361563">
        <w:rPr>
          <w:color w:val="000000"/>
          <w:sz w:val="20"/>
          <w:lang w:val="lt-LT" w:eastAsia="lt-LT"/>
        </w:rPr>
        <w:t xml:space="preserve">savivaldos institucijos įgaliotas asmuo </w:t>
      </w:r>
    </w:p>
    <w:p w14:paraId="6BE80881" w14:textId="77777777" w:rsidR="0013547F" w:rsidRPr="00361563" w:rsidRDefault="003868F5" w:rsidP="0013547F">
      <w:pPr>
        <w:tabs>
          <w:tab w:val="left" w:pos="4536"/>
          <w:tab w:val="left" w:pos="7230"/>
        </w:tabs>
        <w:overflowPunct w:val="0"/>
        <w:jc w:val="both"/>
        <w:textAlignment w:val="baseline"/>
        <w:rPr>
          <w:sz w:val="20"/>
          <w:szCs w:val="20"/>
          <w:lang w:val="lt-LT" w:eastAsia="lt-LT"/>
        </w:rPr>
      </w:pPr>
      <w:r w:rsidRPr="00361563">
        <w:rPr>
          <w:color w:val="000000"/>
          <w:sz w:val="20"/>
          <w:lang w:val="lt-LT" w:eastAsia="lt-LT"/>
        </w:rPr>
        <w:t>/ darbuotojų atstovavimą įgyvendinantis asmuo)</w:t>
      </w:r>
    </w:p>
    <w:p w14:paraId="3F9B3A85" w14:textId="77777777" w:rsidR="00C54DA8" w:rsidRPr="00361563" w:rsidRDefault="00B769AF">
      <w:pPr>
        <w:tabs>
          <w:tab w:val="right" w:leader="underscore" w:pos="9071"/>
        </w:tabs>
        <w:overflowPunct w:val="0"/>
        <w:jc w:val="both"/>
        <w:textAlignment w:val="baseline"/>
        <w:rPr>
          <w:lang w:val="lt-LT" w:eastAsia="lt-LT"/>
        </w:rPr>
      </w:pPr>
      <w:r>
        <w:rPr>
          <w:b/>
          <w:lang w:val="lt-LT" w:eastAsia="lt-LT"/>
        </w:rPr>
        <w:t>9</w:t>
      </w:r>
      <w:r w:rsidR="003868F5" w:rsidRPr="00361563">
        <w:rPr>
          <w:b/>
          <w:lang w:val="lt-LT" w:eastAsia="lt-LT"/>
        </w:rPr>
        <w:t>. Įvertinimas, jo pagrindimas ir siūlymai:</w:t>
      </w:r>
      <w:r w:rsidR="003868F5" w:rsidRPr="00361563">
        <w:rPr>
          <w:lang w:val="lt-LT" w:eastAsia="lt-LT"/>
        </w:rPr>
        <w:t xml:space="preserve"> </w:t>
      </w:r>
      <w:r w:rsidR="003868F5" w:rsidRPr="00361563">
        <w:rPr>
          <w:lang w:val="lt-LT" w:eastAsia="lt-LT"/>
        </w:rPr>
        <w:tab/>
      </w:r>
    </w:p>
    <w:p w14:paraId="74D68706" w14:textId="70B897B8" w:rsidR="00FD191B" w:rsidRDefault="003868F5">
      <w:pPr>
        <w:tabs>
          <w:tab w:val="right" w:leader="underscore" w:pos="9071"/>
        </w:tabs>
        <w:overflowPunct w:val="0"/>
        <w:jc w:val="both"/>
        <w:textAlignment w:val="baseline"/>
        <w:rPr>
          <w:lang w:val="lt-LT" w:eastAsia="lt-LT"/>
        </w:rPr>
      </w:pPr>
      <w:r w:rsidRPr="00361563">
        <w:rPr>
          <w:lang w:val="lt-LT" w:eastAsia="lt-LT"/>
        </w:rPr>
        <w:tab/>
      </w:r>
    </w:p>
    <w:p w14:paraId="01DDFC44" w14:textId="77777777" w:rsidR="00FD191B" w:rsidRPr="00361563" w:rsidRDefault="00FD191B">
      <w:pPr>
        <w:tabs>
          <w:tab w:val="right" w:leader="underscore" w:pos="9071"/>
        </w:tabs>
        <w:overflowPunct w:val="0"/>
        <w:jc w:val="both"/>
        <w:textAlignment w:val="baseline"/>
        <w:rPr>
          <w:lang w:val="lt-LT" w:eastAsia="lt-LT"/>
        </w:rPr>
      </w:pPr>
    </w:p>
    <w:p w14:paraId="2224DBD0" w14:textId="4F71CA40" w:rsidR="00C54DA8" w:rsidRPr="00361563" w:rsidRDefault="00FD191B">
      <w:pPr>
        <w:tabs>
          <w:tab w:val="right" w:leader="underscore" w:pos="9071"/>
        </w:tabs>
        <w:overflowPunct w:val="0"/>
        <w:jc w:val="both"/>
        <w:textAlignment w:val="baseline"/>
        <w:rPr>
          <w:lang w:val="lt-LT" w:eastAsia="lt-LT"/>
        </w:rPr>
      </w:pPr>
      <w:r>
        <w:rPr>
          <w:lang w:val="lt-LT" w:eastAsia="lt-LT"/>
        </w:rPr>
        <w:t>________________________________</w:t>
      </w:r>
      <w:r w:rsidR="003868F5" w:rsidRPr="00361563">
        <w:rPr>
          <w:lang w:val="lt-LT" w:eastAsia="lt-LT"/>
        </w:rPr>
        <w:tab/>
      </w:r>
    </w:p>
    <w:p w14:paraId="7B1177ED" w14:textId="77777777" w:rsidR="00C54DA8" w:rsidRPr="00361563" w:rsidRDefault="00C54DA8">
      <w:pPr>
        <w:tabs>
          <w:tab w:val="right" w:leader="underscore" w:pos="9071"/>
        </w:tabs>
        <w:overflowPunct w:val="0"/>
        <w:jc w:val="both"/>
        <w:textAlignment w:val="baseline"/>
        <w:rPr>
          <w:lang w:val="lt-LT" w:eastAsia="lt-LT"/>
        </w:rPr>
      </w:pPr>
    </w:p>
    <w:p w14:paraId="6832B63B" w14:textId="77777777" w:rsidR="00C54DA8" w:rsidRPr="00361563" w:rsidRDefault="003868F5">
      <w:pPr>
        <w:tabs>
          <w:tab w:val="left" w:pos="4253"/>
          <w:tab w:val="left" w:pos="6946"/>
        </w:tabs>
        <w:overflowPunct w:val="0"/>
        <w:jc w:val="both"/>
        <w:textAlignment w:val="baseline"/>
        <w:rPr>
          <w:lang w:val="lt-LT" w:eastAsia="lt-LT"/>
        </w:rPr>
      </w:pPr>
      <w:r w:rsidRPr="00361563">
        <w:rPr>
          <w:lang w:val="lt-LT" w:eastAsia="lt-LT"/>
        </w:rPr>
        <w:t>______________________                 __________            _________________         __________</w:t>
      </w:r>
    </w:p>
    <w:p w14:paraId="49730C0F" w14:textId="50BFA2F2" w:rsidR="00C54DA8" w:rsidRPr="00D1696B" w:rsidRDefault="00D1696B">
      <w:pPr>
        <w:tabs>
          <w:tab w:val="left" w:pos="1276"/>
          <w:tab w:val="left" w:pos="4536"/>
          <w:tab w:val="left" w:pos="7230"/>
        </w:tabs>
        <w:overflowPunct w:val="0"/>
        <w:jc w:val="both"/>
        <w:textAlignment w:val="baseline"/>
        <w:rPr>
          <w:color w:val="000000"/>
          <w:sz w:val="20"/>
          <w:lang w:val="lt-LT" w:eastAsia="lt-LT"/>
        </w:rPr>
      </w:pPr>
      <w:r>
        <w:rPr>
          <w:sz w:val="20"/>
          <w:lang w:val="lt-LT" w:eastAsia="lt-LT"/>
        </w:rPr>
        <w:t xml:space="preserve"> Meras                                                </w:t>
      </w:r>
      <w:r w:rsidR="003868F5" w:rsidRPr="00361563">
        <w:rPr>
          <w:sz w:val="20"/>
          <w:lang w:val="lt-LT" w:eastAsia="lt-LT"/>
        </w:rPr>
        <w:t xml:space="preserve">                    (parašas)                        (vardas ir pavardė)                    (data)</w:t>
      </w:r>
    </w:p>
    <w:p w14:paraId="5DA27E21" w14:textId="77777777" w:rsidR="00C54DA8" w:rsidRPr="00361563" w:rsidRDefault="00C54DA8">
      <w:pPr>
        <w:tabs>
          <w:tab w:val="left" w:pos="6237"/>
          <w:tab w:val="right" w:pos="8306"/>
        </w:tabs>
        <w:overflowPunct w:val="0"/>
        <w:textAlignment w:val="baseline"/>
        <w:rPr>
          <w:color w:val="000000"/>
          <w:lang w:val="lt-LT"/>
        </w:rPr>
      </w:pPr>
    </w:p>
    <w:p w14:paraId="3DCD9A4B" w14:textId="32A3F29E" w:rsidR="00C54DA8" w:rsidRDefault="003868F5">
      <w:pPr>
        <w:tabs>
          <w:tab w:val="left" w:pos="6237"/>
          <w:tab w:val="right" w:pos="8306"/>
        </w:tabs>
        <w:overflowPunct w:val="0"/>
        <w:textAlignment w:val="baseline"/>
        <w:rPr>
          <w:color w:val="000000"/>
          <w:lang w:val="lt-LT"/>
        </w:rPr>
      </w:pPr>
      <w:r w:rsidRPr="00361563">
        <w:rPr>
          <w:color w:val="000000"/>
          <w:lang w:val="lt-LT"/>
        </w:rPr>
        <w:t xml:space="preserve">Galutinis metų veiklos ataskaitos įvertinimas </w:t>
      </w:r>
      <w:r w:rsidR="00FD191B">
        <w:rPr>
          <w:color w:val="000000"/>
          <w:lang w:val="lt-LT"/>
        </w:rPr>
        <w:t xml:space="preserve"> _________________________________________________________________________</w:t>
      </w:r>
      <w:r w:rsidRPr="00361563">
        <w:rPr>
          <w:color w:val="000000"/>
          <w:lang w:val="lt-LT"/>
        </w:rPr>
        <w:t>__</w:t>
      </w:r>
      <w:r w:rsidR="00FD191B">
        <w:rPr>
          <w:color w:val="000000"/>
          <w:lang w:val="lt-LT"/>
        </w:rPr>
        <w:t>________________________</w:t>
      </w:r>
      <w:r w:rsidRPr="00361563">
        <w:rPr>
          <w:color w:val="000000"/>
          <w:lang w:val="lt-LT"/>
        </w:rPr>
        <w:t>___________________</w:t>
      </w:r>
    </w:p>
    <w:p w14:paraId="13A51514" w14:textId="77777777" w:rsidR="00792248" w:rsidRDefault="00792248">
      <w:pPr>
        <w:tabs>
          <w:tab w:val="left" w:pos="6237"/>
          <w:tab w:val="right" w:pos="8306"/>
        </w:tabs>
        <w:overflowPunct w:val="0"/>
        <w:textAlignment w:val="baseline"/>
        <w:rPr>
          <w:color w:val="000000"/>
          <w:lang w:val="lt-LT"/>
        </w:rPr>
      </w:pPr>
    </w:p>
    <w:p w14:paraId="3F264DF9" w14:textId="77777777" w:rsidR="002461F9" w:rsidRDefault="002461F9">
      <w:pPr>
        <w:tabs>
          <w:tab w:val="left" w:pos="6237"/>
          <w:tab w:val="right" w:pos="8306"/>
        </w:tabs>
        <w:overflowPunct w:val="0"/>
        <w:textAlignment w:val="baseline"/>
        <w:rPr>
          <w:color w:val="000000"/>
          <w:lang w:val="lt-LT"/>
        </w:rPr>
      </w:pPr>
    </w:p>
    <w:p w14:paraId="3B8A1BA7" w14:textId="77777777" w:rsidR="00792248" w:rsidRDefault="00792248">
      <w:pPr>
        <w:tabs>
          <w:tab w:val="left" w:pos="6237"/>
          <w:tab w:val="right" w:pos="8306"/>
        </w:tabs>
        <w:overflowPunct w:val="0"/>
        <w:textAlignment w:val="baseline"/>
        <w:rPr>
          <w:color w:val="000000"/>
          <w:lang w:val="lt-LT"/>
        </w:rPr>
      </w:pPr>
      <w:r>
        <w:rPr>
          <w:color w:val="000000"/>
          <w:lang w:val="lt-LT"/>
        </w:rPr>
        <w:t>Susipažinau</w:t>
      </w:r>
    </w:p>
    <w:p w14:paraId="3C53B979" w14:textId="77777777" w:rsidR="00792248" w:rsidRDefault="00792248">
      <w:pPr>
        <w:tabs>
          <w:tab w:val="left" w:pos="6237"/>
          <w:tab w:val="right" w:pos="8306"/>
        </w:tabs>
        <w:overflowPunct w:val="0"/>
        <w:textAlignment w:val="baseline"/>
        <w:rPr>
          <w:color w:val="000000"/>
          <w:lang w:val="lt-LT"/>
        </w:rPr>
      </w:pPr>
    </w:p>
    <w:p w14:paraId="72FF2EB2" w14:textId="677B9167" w:rsidR="00792248" w:rsidRPr="00792248" w:rsidRDefault="00FD191B" w:rsidP="00792248">
      <w:pPr>
        <w:tabs>
          <w:tab w:val="left" w:pos="6237"/>
          <w:tab w:val="right" w:pos="8306"/>
        </w:tabs>
        <w:overflowPunct w:val="0"/>
        <w:textAlignment w:val="baseline"/>
        <w:rPr>
          <w:color w:val="000000"/>
          <w:lang w:val="lt-LT"/>
        </w:rPr>
      </w:pPr>
      <w:r>
        <w:rPr>
          <w:color w:val="000000"/>
          <w:lang w:val="lt-LT"/>
        </w:rPr>
        <w:t xml:space="preserve">________________               </w:t>
      </w:r>
      <w:r w:rsidR="00792248" w:rsidRPr="00792248">
        <w:rPr>
          <w:color w:val="000000"/>
          <w:lang w:val="lt-LT"/>
        </w:rPr>
        <w:t xml:space="preserve">      __________                    _________________         __________</w:t>
      </w:r>
    </w:p>
    <w:p w14:paraId="42AF5767" w14:textId="77777777" w:rsidR="00792248" w:rsidRPr="00FD191B" w:rsidRDefault="00792248" w:rsidP="00792248">
      <w:pPr>
        <w:tabs>
          <w:tab w:val="left" w:pos="6237"/>
          <w:tab w:val="right" w:pos="8306"/>
        </w:tabs>
        <w:overflowPunct w:val="0"/>
        <w:textAlignment w:val="baseline"/>
        <w:rPr>
          <w:color w:val="000000"/>
          <w:sz w:val="20"/>
          <w:szCs w:val="20"/>
          <w:lang w:val="lt-LT"/>
        </w:rPr>
      </w:pPr>
      <w:r w:rsidRPr="00792248">
        <w:rPr>
          <w:color w:val="000000"/>
          <w:lang w:val="lt-LT"/>
        </w:rPr>
        <w:t>(</w:t>
      </w:r>
      <w:r w:rsidRPr="00FD191B">
        <w:rPr>
          <w:color w:val="000000"/>
          <w:sz w:val="20"/>
          <w:szCs w:val="20"/>
          <w:lang w:val="lt-LT"/>
        </w:rPr>
        <w:t>švietimo įstaigos vadovo pareigos)                  (parašas)                               (vardas ir pavardė)                      (data)</w:t>
      </w:r>
    </w:p>
    <w:p w14:paraId="5BB8E441" w14:textId="77777777" w:rsidR="00792248" w:rsidRPr="00361563" w:rsidRDefault="00792248">
      <w:pPr>
        <w:tabs>
          <w:tab w:val="left" w:pos="6237"/>
          <w:tab w:val="right" w:pos="8306"/>
        </w:tabs>
        <w:overflowPunct w:val="0"/>
        <w:textAlignment w:val="baseline"/>
        <w:rPr>
          <w:color w:val="000000"/>
          <w:lang w:val="lt-LT"/>
        </w:rPr>
      </w:pPr>
    </w:p>
    <w:sectPr w:rsidR="00792248" w:rsidRPr="00361563" w:rsidSect="001A4ED1">
      <w:headerReference w:type="even" r:id="rId13"/>
      <w:headerReference w:type="default" r:id="rId14"/>
      <w:footerReference w:type="even" r:id="rId15"/>
      <w:footerReference w:type="default" r:id="rId16"/>
      <w:headerReference w:type="first" r:id="rId17"/>
      <w:footerReference w:type="first" r:id="rId18"/>
      <w:pgSz w:w="11907" w:h="16840" w:code="9"/>
      <w:pgMar w:top="851" w:right="567" w:bottom="567" w:left="1418"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16E20" w14:textId="77777777" w:rsidR="00FD61F2" w:rsidRDefault="00FD61F2">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EA81C2E" w14:textId="77777777" w:rsidR="00FD61F2" w:rsidRDefault="00FD61F2">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CCFB" w14:textId="77777777" w:rsidR="00C54DA8" w:rsidRDefault="003868F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3CFC9C04"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ED56"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E5D3" w14:textId="77777777"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48C2" w14:textId="77777777" w:rsidR="00FD61F2" w:rsidRDefault="00FD61F2">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30288D21" w14:textId="77777777" w:rsidR="00FD61F2" w:rsidRDefault="00FD61F2">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62CB"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4E20" w14:textId="643209D4" w:rsidR="00C54DA8" w:rsidRDefault="003868F5">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FD191B" w:rsidRPr="00FD191B">
      <w:rPr>
        <w:rFonts w:ascii="HelveticaLT" w:hAnsi="HelveticaLT"/>
        <w:noProof/>
        <w:sz w:val="20"/>
      </w:rPr>
      <w:t>3</w:t>
    </w:r>
    <w:r>
      <w:rPr>
        <w:rFonts w:ascii="HelveticaLT" w:hAnsi="HelveticaLT"/>
        <w:sz w:val="20"/>
        <w:lang w:val="en-GB"/>
      </w:rPr>
      <w:fldChar w:fldCharType="end"/>
    </w:r>
  </w:p>
  <w:p w14:paraId="608A26C5"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0515" w14:textId="77777777" w:rsidR="003868F5" w:rsidRDefault="003868F5">
    <w:pPr>
      <w:pStyle w:val="Antrats"/>
      <w:jc w:val="center"/>
    </w:pPr>
  </w:p>
  <w:p w14:paraId="39CCADB4"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D63C6"/>
    <w:multiLevelType w:val="multilevel"/>
    <w:tmpl w:val="EFD0BFF8"/>
    <w:lvl w:ilvl="0">
      <w:start w:val="6"/>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D364757"/>
    <w:multiLevelType w:val="multilevel"/>
    <w:tmpl w:val="4940B08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5AB"/>
    <w:rsid w:val="00001842"/>
    <w:rsid w:val="00030D5B"/>
    <w:rsid w:val="00073FF6"/>
    <w:rsid w:val="000B25A1"/>
    <w:rsid w:val="000B2A1E"/>
    <w:rsid w:val="000C0C5B"/>
    <w:rsid w:val="0013547F"/>
    <w:rsid w:val="001604F9"/>
    <w:rsid w:val="00171C1F"/>
    <w:rsid w:val="00177164"/>
    <w:rsid w:val="00192CE7"/>
    <w:rsid w:val="001A4DDF"/>
    <w:rsid w:val="001A4ED1"/>
    <w:rsid w:val="001B422F"/>
    <w:rsid w:val="002253DF"/>
    <w:rsid w:val="002461F9"/>
    <w:rsid w:val="00282A9C"/>
    <w:rsid w:val="00285028"/>
    <w:rsid w:val="002B5D75"/>
    <w:rsid w:val="002C27D7"/>
    <w:rsid w:val="003222C1"/>
    <w:rsid w:val="00361563"/>
    <w:rsid w:val="003868F5"/>
    <w:rsid w:val="003C4DEC"/>
    <w:rsid w:val="00400DCC"/>
    <w:rsid w:val="00410CBF"/>
    <w:rsid w:val="00432A09"/>
    <w:rsid w:val="004778EB"/>
    <w:rsid w:val="0049461C"/>
    <w:rsid w:val="004A47F5"/>
    <w:rsid w:val="004A7245"/>
    <w:rsid w:val="004D44D8"/>
    <w:rsid w:val="005257EC"/>
    <w:rsid w:val="0052674A"/>
    <w:rsid w:val="00535528"/>
    <w:rsid w:val="005D3580"/>
    <w:rsid w:val="00605A00"/>
    <w:rsid w:val="006079D6"/>
    <w:rsid w:val="006353D3"/>
    <w:rsid w:val="006B768D"/>
    <w:rsid w:val="00701963"/>
    <w:rsid w:val="00736570"/>
    <w:rsid w:val="00736B3A"/>
    <w:rsid w:val="00792248"/>
    <w:rsid w:val="007B5398"/>
    <w:rsid w:val="007E58F8"/>
    <w:rsid w:val="007E610C"/>
    <w:rsid w:val="0083797E"/>
    <w:rsid w:val="00846156"/>
    <w:rsid w:val="00896F6D"/>
    <w:rsid w:val="008B3718"/>
    <w:rsid w:val="008C1A7A"/>
    <w:rsid w:val="0092514D"/>
    <w:rsid w:val="00947063"/>
    <w:rsid w:val="00976608"/>
    <w:rsid w:val="009A7B26"/>
    <w:rsid w:val="009B1C55"/>
    <w:rsid w:val="009D049F"/>
    <w:rsid w:val="009E3AB2"/>
    <w:rsid w:val="00A4463F"/>
    <w:rsid w:val="00A745AB"/>
    <w:rsid w:val="00AD0FCE"/>
    <w:rsid w:val="00B1456E"/>
    <w:rsid w:val="00B44AC4"/>
    <w:rsid w:val="00B769AF"/>
    <w:rsid w:val="00B94BD6"/>
    <w:rsid w:val="00BB48C7"/>
    <w:rsid w:val="00C00C39"/>
    <w:rsid w:val="00C25E62"/>
    <w:rsid w:val="00C34399"/>
    <w:rsid w:val="00C54DA8"/>
    <w:rsid w:val="00C550BA"/>
    <w:rsid w:val="00C73893"/>
    <w:rsid w:val="00CB3561"/>
    <w:rsid w:val="00CE11A9"/>
    <w:rsid w:val="00CF6088"/>
    <w:rsid w:val="00D0744D"/>
    <w:rsid w:val="00D11C49"/>
    <w:rsid w:val="00D1696B"/>
    <w:rsid w:val="00D65A56"/>
    <w:rsid w:val="00D74EEA"/>
    <w:rsid w:val="00DB595E"/>
    <w:rsid w:val="00E43116"/>
    <w:rsid w:val="00E46F70"/>
    <w:rsid w:val="00E6049F"/>
    <w:rsid w:val="00E835E7"/>
    <w:rsid w:val="00E97981"/>
    <w:rsid w:val="00EA3312"/>
    <w:rsid w:val="00ED4FEA"/>
    <w:rsid w:val="00EE51C7"/>
    <w:rsid w:val="00EF08C4"/>
    <w:rsid w:val="00F3103B"/>
    <w:rsid w:val="00F5084D"/>
    <w:rsid w:val="00F83814"/>
    <w:rsid w:val="00FB5808"/>
    <w:rsid w:val="00FD191B"/>
    <w:rsid w:val="00FD56D6"/>
    <w:rsid w:val="00FD61F2"/>
    <w:rsid w:val="00FE36B2"/>
    <w:rsid w:val="00FE4E2A"/>
    <w:rsid w:val="00FE54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63644"/>
  <w15:docId w15:val="{A1B9783D-10BA-45CA-8336-CB944403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D3580"/>
    <w:rPr>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D3580"/>
    <w:rPr>
      <w:color w:val="808080"/>
    </w:rPr>
  </w:style>
  <w:style w:type="paragraph" w:styleId="Antrats">
    <w:name w:val="header"/>
    <w:basedOn w:val="prastasis"/>
    <w:link w:val="AntratsDiagrama"/>
    <w:uiPriority w:val="99"/>
    <w:unhideWhenUsed/>
    <w:rsid w:val="005D358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D3580"/>
    <w:rPr>
      <w:rFonts w:asciiTheme="minorHAnsi" w:eastAsiaTheme="minorEastAsia" w:hAnsiTheme="minorHAnsi" w:cstheme="minorBidi"/>
      <w:sz w:val="22"/>
      <w:szCs w:val="22"/>
      <w:lang w:val="en-US" w:eastAsia="lt-LT"/>
    </w:rPr>
  </w:style>
  <w:style w:type="paragraph" w:styleId="Sraopastraipa">
    <w:name w:val="List Paragraph"/>
    <w:basedOn w:val="prastasis"/>
    <w:qFormat/>
    <w:rsid w:val="00D65A56"/>
    <w:pPr>
      <w:ind w:left="720"/>
      <w:contextualSpacing/>
    </w:pPr>
    <w:rPr>
      <w:lang w:val="lt-LT" w:eastAsia="lt-LT"/>
    </w:rPr>
  </w:style>
  <w:style w:type="paragraph" w:styleId="prastasiniatinklio">
    <w:name w:val="Normal (Web)"/>
    <w:basedOn w:val="prastasis"/>
    <w:uiPriority w:val="99"/>
    <w:unhideWhenUsed/>
    <w:rsid w:val="002253DF"/>
    <w:pPr>
      <w:spacing w:before="100" w:beforeAutospacing="1" w:after="100" w:afterAutospacing="1"/>
    </w:pPr>
    <w:rPr>
      <w:lang w:val="lt-LT" w:eastAsia="lt-LT"/>
    </w:rPr>
  </w:style>
  <w:style w:type="character" w:styleId="Hipersaitas">
    <w:name w:val="Hyperlink"/>
    <w:basedOn w:val="Numatytasispastraiposriftas"/>
    <w:uiPriority w:val="99"/>
    <w:unhideWhenUsed/>
    <w:rsid w:val="009A7B26"/>
    <w:rPr>
      <w:color w:val="0000FF"/>
      <w:u w:val="single"/>
    </w:rPr>
  </w:style>
  <w:style w:type="character" w:customStyle="1" w:styleId="fontstyle21">
    <w:name w:val="fontstyle21"/>
    <w:basedOn w:val="Numatytasispastraiposriftas"/>
    <w:rsid w:val="009A7B26"/>
    <w:rPr>
      <w:rFonts w:ascii="Times New Roman" w:hAnsi="Times New Roman" w:cs="Times New Roman" w:hint="default"/>
      <w:b/>
      <w:bCs/>
      <w:i w:val="0"/>
      <w:iCs w:val="0"/>
      <w:color w:val="000000"/>
      <w:sz w:val="24"/>
      <w:szCs w:val="24"/>
    </w:rPr>
  </w:style>
  <w:style w:type="character" w:styleId="Grietas">
    <w:name w:val="Strong"/>
    <w:basedOn w:val="Numatytasispastraiposriftas"/>
    <w:uiPriority w:val="22"/>
    <w:qFormat/>
    <w:rsid w:val="009A7B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100">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adine.jonava.lm.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burelis.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oletako\Documents\Pasirinktiniai%20&#8222;Office&#8220;%20&#353;ablonai\Vadov&#371;%20veiklos%20ataskaita_&#353;ablonas_2018.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4.xml><?xml version="1.0" encoding="utf-8"?>
<ds:datastoreItem xmlns:ds="http://schemas.openxmlformats.org/officeDocument/2006/customXml" ds:itemID="{09E9B3DD-0329-42E4-A624-B74C2E95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Vadovų veiklos ataskaita_šablonas_2018</Template>
  <TotalTime>158</TotalTime>
  <Pages>11</Pages>
  <Words>16341</Words>
  <Characters>9315</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25605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Violeta Kolesnikienė</dc:creator>
  <cp:lastModifiedBy>Birutė Prasauskienė</cp:lastModifiedBy>
  <cp:revision>19</cp:revision>
  <cp:lastPrinted>2010-02-18T07:54:00Z</cp:lastPrinted>
  <dcterms:created xsi:type="dcterms:W3CDTF">2022-01-12T10:11:00Z</dcterms:created>
  <dcterms:modified xsi:type="dcterms:W3CDTF">2022-01-25T06:13:00Z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